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A6" w:rsidRPr="00D80688" w:rsidRDefault="002244F7" w:rsidP="005F6F65">
      <w:pPr>
        <w:jc w:val="center"/>
        <w:rPr>
          <w:rFonts w:asciiTheme="minorEastAsia" w:hAnsiTheme="minorEastAsia" w:hint="eastAsia"/>
          <w:bCs/>
          <w:sz w:val="36"/>
          <w:szCs w:val="36"/>
        </w:rPr>
      </w:pPr>
      <w:r w:rsidRPr="00D80688">
        <w:rPr>
          <w:rFonts w:asciiTheme="minorEastAsia" w:hAnsiTheme="minorEastAsia" w:hint="eastAsia"/>
          <w:bCs/>
          <w:sz w:val="36"/>
          <w:szCs w:val="36"/>
        </w:rPr>
        <w:t>四川太极大药房连锁有限公司</w:t>
      </w:r>
      <w:r w:rsidR="002758C0" w:rsidRPr="00D80688">
        <w:rPr>
          <w:rFonts w:asciiTheme="minorEastAsia" w:hAnsiTheme="minorEastAsia" w:hint="eastAsia"/>
          <w:bCs/>
          <w:sz w:val="36"/>
          <w:szCs w:val="36"/>
        </w:rPr>
        <w:t>都江堰辖区药店</w:t>
      </w:r>
    </w:p>
    <w:p w:rsidR="002758C0" w:rsidRPr="00D80688" w:rsidRDefault="002758C0" w:rsidP="005F6F65">
      <w:pPr>
        <w:jc w:val="center"/>
        <w:rPr>
          <w:rFonts w:asciiTheme="minorEastAsia" w:hAnsiTheme="minorEastAsia"/>
          <w:bCs/>
          <w:sz w:val="36"/>
          <w:szCs w:val="36"/>
        </w:rPr>
      </w:pPr>
      <w:r w:rsidRPr="00D80688">
        <w:rPr>
          <w:rFonts w:asciiTheme="minorEastAsia" w:hAnsiTheme="minorEastAsia" w:hint="eastAsia"/>
          <w:color w:val="000000"/>
          <w:sz w:val="36"/>
          <w:szCs w:val="36"/>
        </w:rPr>
        <w:t>执业药师配备及经营情况自查</w:t>
      </w:r>
      <w:r w:rsidRPr="00D80688">
        <w:rPr>
          <w:rFonts w:asciiTheme="minorEastAsia" w:hAnsiTheme="minorEastAsia" w:hint="eastAsia"/>
          <w:sz w:val="36"/>
          <w:szCs w:val="36"/>
        </w:rPr>
        <w:t>整改报告</w:t>
      </w:r>
    </w:p>
    <w:p w:rsidR="00165AA6" w:rsidRPr="00D80688" w:rsidRDefault="00165AA6" w:rsidP="00D73773">
      <w:pPr>
        <w:rPr>
          <w:rFonts w:asciiTheme="minorEastAsia" w:hAnsiTheme="minorEastAsia"/>
          <w:sz w:val="28"/>
          <w:szCs w:val="28"/>
        </w:rPr>
      </w:pPr>
    </w:p>
    <w:p w:rsidR="00165AA6" w:rsidRPr="00D80688" w:rsidRDefault="002244F7" w:rsidP="00D73773">
      <w:pPr>
        <w:rPr>
          <w:rFonts w:asciiTheme="minorEastAsia" w:hAnsiTheme="minorEastAsia" w:cs="宋体" w:hint="eastAsia"/>
          <w:sz w:val="28"/>
          <w:szCs w:val="28"/>
        </w:rPr>
      </w:pPr>
      <w:r w:rsidRPr="00D80688">
        <w:rPr>
          <w:rFonts w:asciiTheme="minorEastAsia" w:hAnsiTheme="minorEastAsia" w:cs="宋体" w:hint="eastAsia"/>
          <w:sz w:val="28"/>
          <w:szCs w:val="28"/>
        </w:rPr>
        <w:t>都江堰市</w:t>
      </w:r>
      <w:r w:rsidR="00087706" w:rsidRPr="00D80688">
        <w:rPr>
          <w:rFonts w:asciiTheme="minorEastAsia" w:hAnsiTheme="minorEastAsia" w:cs="宋体" w:hint="eastAsia"/>
          <w:sz w:val="28"/>
          <w:szCs w:val="28"/>
        </w:rPr>
        <w:t>市场</w:t>
      </w:r>
      <w:r w:rsidRPr="00D80688">
        <w:rPr>
          <w:rFonts w:asciiTheme="minorEastAsia" w:hAnsiTheme="minorEastAsia" w:cs="宋体" w:hint="eastAsia"/>
          <w:sz w:val="28"/>
          <w:szCs w:val="28"/>
        </w:rPr>
        <w:t>监督管理局：</w:t>
      </w:r>
    </w:p>
    <w:p w:rsidR="00087706" w:rsidRPr="00D80688" w:rsidRDefault="00087706" w:rsidP="005F6F65">
      <w:pPr>
        <w:ind w:firstLineChars="200" w:firstLine="560"/>
        <w:rPr>
          <w:rFonts w:asciiTheme="minorEastAsia" w:hAnsiTheme="minorEastAsia" w:cstheme="minorEastAsia"/>
          <w:sz w:val="28"/>
          <w:szCs w:val="28"/>
        </w:rPr>
      </w:pPr>
      <w:r w:rsidRPr="00D80688">
        <w:rPr>
          <w:rStyle w:val="Heading11"/>
          <w:rFonts w:asciiTheme="minorEastAsia" w:eastAsiaTheme="minorEastAsia" w:hAnsiTheme="minorEastAsia" w:cstheme="minorEastAsia" w:hint="eastAsia"/>
          <w:color w:val="auto"/>
          <w:sz w:val="28"/>
          <w:szCs w:val="28"/>
        </w:rPr>
        <w:t>为落实</w:t>
      </w:r>
      <w:r w:rsidRPr="00D80688">
        <w:rPr>
          <w:rFonts w:asciiTheme="minorEastAsia" w:hAnsiTheme="minorEastAsia" w:cstheme="minorEastAsia" w:hint="eastAsia"/>
          <w:sz w:val="28"/>
          <w:szCs w:val="28"/>
          <w:lang w:val="zh-CN" w:bidi="zh-CN"/>
        </w:rPr>
        <w:t>成都市</w:t>
      </w:r>
      <w:r w:rsidRPr="00D80688">
        <w:rPr>
          <w:rFonts w:asciiTheme="minorEastAsia" w:hAnsiTheme="minorEastAsia" w:cstheme="minorEastAsia" w:hint="eastAsia"/>
          <w:color w:val="000000"/>
          <w:sz w:val="28"/>
          <w:szCs w:val="28"/>
          <w:lang w:val="zh-CN" w:bidi="zh-CN"/>
        </w:rPr>
        <w:t>市场监督管理局关于印发《成都市药品零售企业执业药师“挂证”行为整治工作方案》的通知</w:t>
      </w:r>
      <w:r w:rsidRPr="00D80688">
        <w:rPr>
          <w:rFonts w:asciiTheme="minorEastAsia" w:hAnsiTheme="minorEastAsia" w:cstheme="minorEastAsia" w:hint="eastAsia"/>
          <w:color w:val="000000"/>
          <w:sz w:val="28"/>
          <w:szCs w:val="28"/>
          <w:lang w:bidi="zh-CN"/>
        </w:rPr>
        <w:t>（</w:t>
      </w:r>
      <w:r w:rsidRPr="00D80688">
        <w:rPr>
          <w:rFonts w:asciiTheme="minorEastAsia" w:hAnsiTheme="minorEastAsia" w:cstheme="minorEastAsia" w:hint="eastAsia"/>
          <w:color w:val="000000"/>
          <w:sz w:val="28"/>
          <w:szCs w:val="28"/>
          <w:lang w:val="zh-CN" w:bidi="zh-CN"/>
        </w:rPr>
        <w:t>成市监办〔2019〕53号</w:t>
      </w:r>
      <w:r w:rsidRPr="00D80688">
        <w:rPr>
          <w:rFonts w:asciiTheme="minorEastAsia" w:hAnsiTheme="minorEastAsia" w:cstheme="minorEastAsia" w:hint="eastAsia"/>
          <w:color w:val="000000"/>
          <w:sz w:val="28"/>
          <w:szCs w:val="28"/>
          <w:lang w:bidi="zh-CN"/>
        </w:rPr>
        <w:t>）和贵局要求</w:t>
      </w:r>
      <w:r w:rsidRPr="00D80688">
        <w:rPr>
          <w:rFonts w:asciiTheme="minorEastAsia" w:hAnsiTheme="minorEastAsia" w:cstheme="minorEastAsia" w:hint="eastAsia"/>
          <w:color w:val="000000"/>
          <w:sz w:val="28"/>
          <w:szCs w:val="28"/>
          <w:lang w:val="zh-CN" w:bidi="zh-CN"/>
        </w:rPr>
        <w:t>，</w:t>
      </w:r>
      <w:r w:rsidRPr="00D80688">
        <w:rPr>
          <w:rFonts w:asciiTheme="minorEastAsia" w:hAnsiTheme="minorEastAsia" w:cstheme="minorEastAsia" w:hint="eastAsia"/>
          <w:sz w:val="28"/>
          <w:szCs w:val="28"/>
        </w:rPr>
        <w:t>我司</w:t>
      </w:r>
      <w:r w:rsidRPr="00D80688">
        <w:rPr>
          <w:rFonts w:asciiTheme="minorEastAsia" w:hAnsiTheme="minorEastAsia" w:cstheme="minorEastAsia" w:hint="eastAsia"/>
          <w:sz w:val="28"/>
          <w:szCs w:val="28"/>
        </w:rPr>
        <w:t>进行了认真自查整改，现将</w:t>
      </w:r>
      <w:r w:rsidR="002C4AED" w:rsidRPr="00D80688">
        <w:rPr>
          <w:rFonts w:asciiTheme="minorEastAsia" w:hAnsiTheme="minorEastAsia" w:cstheme="minorEastAsia" w:hint="eastAsia"/>
          <w:sz w:val="28"/>
          <w:szCs w:val="28"/>
        </w:rPr>
        <w:t>我司在都江堰辖区药店</w:t>
      </w:r>
      <w:r w:rsidR="002C4AED" w:rsidRPr="00D80688">
        <w:rPr>
          <w:rFonts w:asciiTheme="minorEastAsia" w:hAnsiTheme="minorEastAsia" w:hint="eastAsia"/>
          <w:color w:val="000000"/>
          <w:sz w:val="28"/>
          <w:szCs w:val="28"/>
        </w:rPr>
        <w:t>执业药师配备及经营情况</w:t>
      </w:r>
      <w:r w:rsidRPr="00D80688">
        <w:rPr>
          <w:rFonts w:asciiTheme="minorEastAsia" w:hAnsiTheme="minorEastAsia" w:cstheme="minorEastAsia" w:hint="eastAsia"/>
          <w:sz w:val="28"/>
          <w:szCs w:val="28"/>
        </w:rPr>
        <w:t>自查整改情况汇报如下：</w:t>
      </w:r>
    </w:p>
    <w:p w:rsidR="002C4AED" w:rsidRPr="00D80688" w:rsidRDefault="002C4AED" w:rsidP="005F6F65">
      <w:pPr>
        <w:widowControl/>
        <w:tabs>
          <w:tab w:val="left" w:pos="6613"/>
        </w:tabs>
        <w:ind w:firstLineChars="200" w:firstLine="560"/>
        <w:jc w:val="left"/>
        <w:rPr>
          <w:rFonts w:asciiTheme="minorEastAsia" w:hAnsiTheme="minorEastAsia" w:cs="宋体" w:hint="eastAsia"/>
          <w:sz w:val="28"/>
          <w:szCs w:val="28"/>
        </w:rPr>
      </w:pPr>
      <w:r w:rsidRPr="00D80688">
        <w:rPr>
          <w:rFonts w:asciiTheme="minorEastAsia" w:hAnsiTheme="minorEastAsia" w:cs="宋体" w:hint="eastAsia"/>
          <w:sz w:val="28"/>
          <w:szCs w:val="28"/>
        </w:rPr>
        <w:t>1、执业药师配备情况</w:t>
      </w:r>
    </w:p>
    <w:p w:rsidR="002C4AED" w:rsidRPr="00D80688" w:rsidRDefault="002C4AED" w:rsidP="005F6F65">
      <w:pPr>
        <w:widowControl/>
        <w:tabs>
          <w:tab w:val="left" w:pos="6613"/>
        </w:tabs>
        <w:ind w:firstLineChars="200" w:firstLine="560"/>
        <w:jc w:val="left"/>
        <w:rPr>
          <w:rFonts w:asciiTheme="minorEastAsia" w:hAnsiTheme="minorEastAsia" w:cs="宋体" w:hint="eastAsia"/>
          <w:color w:val="000000"/>
          <w:sz w:val="28"/>
          <w:szCs w:val="28"/>
        </w:rPr>
      </w:pPr>
      <w:r w:rsidRPr="00D80688">
        <w:rPr>
          <w:rFonts w:asciiTheme="minorEastAsia" w:hAnsiTheme="minorEastAsia" w:cs="宋体" w:hint="eastAsia"/>
          <w:sz w:val="28"/>
          <w:szCs w:val="28"/>
        </w:rPr>
        <w:t>我司在都江堰辖区共有7家直营药店，分别是</w:t>
      </w:r>
      <w:r w:rsidRPr="00BC3D60">
        <w:rPr>
          <w:rFonts w:asciiTheme="minorEastAsia" w:hAnsiTheme="minorEastAsia" w:cs="宋体" w:hint="eastAsia"/>
          <w:kern w:val="0"/>
          <w:sz w:val="28"/>
          <w:szCs w:val="28"/>
        </w:rPr>
        <w:t>幸福镇景中路药店</w:t>
      </w:r>
      <w:r w:rsidRPr="00D80688">
        <w:rPr>
          <w:rFonts w:asciiTheme="minorEastAsia" w:hAnsiTheme="minorEastAsia" w:cs="宋体" w:hint="eastAsia"/>
          <w:kern w:val="0"/>
          <w:sz w:val="28"/>
          <w:szCs w:val="28"/>
        </w:rPr>
        <w:t>、</w:t>
      </w:r>
      <w:proofErr w:type="gramStart"/>
      <w:r w:rsidRPr="00BC3D60">
        <w:rPr>
          <w:rFonts w:asciiTheme="minorEastAsia" w:hAnsiTheme="minorEastAsia" w:cs="宋体" w:hint="eastAsia"/>
          <w:kern w:val="0"/>
          <w:sz w:val="28"/>
          <w:szCs w:val="28"/>
        </w:rPr>
        <w:t>幸福镇翔凤</w:t>
      </w:r>
      <w:proofErr w:type="gramEnd"/>
      <w:r w:rsidRPr="00BC3D60">
        <w:rPr>
          <w:rFonts w:asciiTheme="minorEastAsia" w:hAnsiTheme="minorEastAsia" w:cs="宋体" w:hint="eastAsia"/>
          <w:kern w:val="0"/>
          <w:sz w:val="28"/>
          <w:szCs w:val="28"/>
        </w:rPr>
        <w:t>路药店</w:t>
      </w:r>
      <w:r w:rsidRPr="00D80688">
        <w:rPr>
          <w:rFonts w:asciiTheme="minorEastAsia" w:hAnsiTheme="minorEastAsia" w:cs="宋体" w:hint="eastAsia"/>
          <w:kern w:val="0"/>
          <w:sz w:val="28"/>
          <w:szCs w:val="28"/>
        </w:rPr>
        <w:t>、</w:t>
      </w:r>
      <w:r w:rsidRPr="00BC3D60">
        <w:rPr>
          <w:rFonts w:asciiTheme="minorEastAsia" w:hAnsiTheme="minorEastAsia" w:cs="宋体" w:hint="eastAsia"/>
          <w:kern w:val="0"/>
          <w:sz w:val="28"/>
          <w:szCs w:val="28"/>
        </w:rPr>
        <w:t>幸福镇</w:t>
      </w:r>
      <w:proofErr w:type="gramStart"/>
      <w:r w:rsidRPr="00BC3D60">
        <w:rPr>
          <w:rFonts w:asciiTheme="minorEastAsia" w:hAnsiTheme="minorEastAsia" w:cs="宋体" w:hint="eastAsia"/>
          <w:kern w:val="0"/>
          <w:sz w:val="28"/>
          <w:szCs w:val="28"/>
        </w:rPr>
        <w:t>奎</w:t>
      </w:r>
      <w:proofErr w:type="gramEnd"/>
      <w:r w:rsidRPr="00BC3D60">
        <w:rPr>
          <w:rFonts w:asciiTheme="minorEastAsia" w:hAnsiTheme="minorEastAsia" w:cs="宋体" w:hint="eastAsia"/>
          <w:kern w:val="0"/>
          <w:sz w:val="28"/>
          <w:szCs w:val="28"/>
        </w:rPr>
        <w:t>光路药店</w:t>
      </w:r>
      <w:r w:rsidRPr="00D80688">
        <w:rPr>
          <w:rFonts w:asciiTheme="minorEastAsia" w:hAnsiTheme="minorEastAsia" w:cs="宋体" w:hint="eastAsia"/>
          <w:kern w:val="0"/>
          <w:sz w:val="28"/>
          <w:szCs w:val="28"/>
        </w:rPr>
        <w:t>、</w:t>
      </w:r>
      <w:r w:rsidRPr="00BC3D60">
        <w:rPr>
          <w:rFonts w:asciiTheme="minorEastAsia" w:hAnsiTheme="minorEastAsia" w:cs="宋体" w:hint="eastAsia"/>
          <w:kern w:val="0"/>
          <w:sz w:val="28"/>
          <w:szCs w:val="28"/>
        </w:rPr>
        <w:t>幸福镇都江堰大道药店</w:t>
      </w:r>
      <w:r w:rsidRPr="00D80688">
        <w:rPr>
          <w:rFonts w:asciiTheme="minorEastAsia" w:hAnsiTheme="minorEastAsia" w:cs="宋体" w:hint="eastAsia"/>
          <w:kern w:val="0"/>
          <w:sz w:val="28"/>
          <w:szCs w:val="28"/>
        </w:rPr>
        <w:t>、</w:t>
      </w:r>
      <w:r w:rsidRPr="00BC3D60">
        <w:rPr>
          <w:rFonts w:asciiTheme="minorEastAsia" w:hAnsiTheme="minorEastAsia" w:cs="宋体" w:hint="eastAsia"/>
          <w:kern w:val="0"/>
          <w:sz w:val="28"/>
          <w:szCs w:val="28"/>
        </w:rPr>
        <w:t>蒲阳镇问道西路药店</w:t>
      </w:r>
      <w:r w:rsidRPr="00D80688">
        <w:rPr>
          <w:rFonts w:asciiTheme="minorEastAsia" w:hAnsiTheme="minorEastAsia" w:cs="宋体" w:hint="eastAsia"/>
          <w:kern w:val="0"/>
          <w:sz w:val="28"/>
          <w:szCs w:val="28"/>
        </w:rPr>
        <w:t>、</w:t>
      </w:r>
      <w:r w:rsidRPr="00BC3D60">
        <w:rPr>
          <w:rFonts w:asciiTheme="minorEastAsia" w:hAnsiTheme="minorEastAsia" w:cs="宋体" w:hint="eastAsia"/>
          <w:kern w:val="0"/>
          <w:sz w:val="28"/>
          <w:szCs w:val="28"/>
        </w:rPr>
        <w:t>聚源镇联建房药店</w:t>
      </w:r>
      <w:r w:rsidRPr="00D80688">
        <w:rPr>
          <w:rFonts w:asciiTheme="minorEastAsia" w:hAnsiTheme="minorEastAsia" w:cs="宋体" w:hint="eastAsia"/>
          <w:kern w:val="0"/>
          <w:sz w:val="28"/>
          <w:szCs w:val="28"/>
        </w:rPr>
        <w:t>、</w:t>
      </w:r>
      <w:r w:rsidRPr="00BC3D60">
        <w:rPr>
          <w:rFonts w:asciiTheme="minorEastAsia" w:hAnsiTheme="minorEastAsia" w:cs="宋体" w:hint="eastAsia"/>
          <w:kern w:val="0"/>
          <w:sz w:val="28"/>
          <w:szCs w:val="28"/>
        </w:rPr>
        <w:t>灌口镇蒲阳路药店</w:t>
      </w:r>
      <w:r w:rsidRPr="00D80688">
        <w:rPr>
          <w:rFonts w:asciiTheme="minorEastAsia" w:hAnsiTheme="minorEastAsia" w:cs="宋体" w:hint="eastAsia"/>
          <w:kern w:val="0"/>
          <w:sz w:val="28"/>
          <w:szCs w:val="28"/>
        </w:rPr>
        <w:t>。质量负责人、远程执业药师是苗凯。</w:t>
      </w:r>
      <w:r w:rsidRPr="00D80688">
        <w:rPr>
          <w:rFonts w:asciiTheme="minorEastAsia" w:hAnsiTheme="minorEastAsia" w:cstheme="minorEastAsia" w:hint="eastAsia"/>
          <w:sz w:val="28"/>
          <w:szCs w:val="28"/>
        </w:rPr>
        <w:t>与在市食药监局和市商会备案的“远程药学服务执业药师及门店备案表”人员一致</w:t>
      </w:r>
      <w:r w:rsidR="00AC3435" w:rsidRPr="00D80688">
        <w:rPr>
          <w:rFonts w:asciiTheme="minorEastAsia" w:hAnsiTheme="minorEastAsia" w:cstheme="minorEastAsia" w:hint="eastAsia"/>
          <w:sz w:val="28"/>
          <w:szCs w:val="28"/>
        </w:rPr>
        <w:t>，</w:t>
      </w:r>
      <w:r w:rsidRPr="00D80688">
        <w:rPr>
          <w:rFonts w:asciiTheme="minorEastAsia" w:hAnsiTheme="minorEastAsia" w:cstheme="minorEastAsia" w:hint="eastAsia"/>
          <w:sz w:val="28"/>
          <w:szCs w:val="28"/>
        </w:rPr>
        <w:t>是公司的在职在岗职工，公司为其购买了社保，不存在</w:t>
      </w:r>
      <w:r w:rsidRPr="00D80688">
        <w:rPr>
          <w:rFonts w:asciiTheme="minorEastAsia" w:hAnsiTheme="minorEastAsia" w:cs="宋体" w:hint="eastAsia"/>
          <w:color w:val="000000"/>
          <w:sz w:val="28"/>
          <w:szCs w:val="28"/>
        </w:rPr>
        <w:t>执业药师“挂证”或执业药师</w:t>
      </w:r>
      <w:proofErr w:type="gramStart"/>
      <w:r w:rsidRPr="00D80688">
        <w:rPr>
          <w:rFonts w:asciiTheme="minorEastAsia" w:hAnsiTheme="minorEastAsia" w:cs="宋体" w:hint="eastAsia"/>
          <w:color w:val="000000"/>
          <w:sz w:val="28"/>
          <w:szCs w:val="28"/>
        </w:rPr>
        <w:t>不</w:t>
      </w:r>
      <w:proofErr w:type="gramEnd"/>
      <w:r w:rsidRPr="00D80688">
        <w:rPr>
          <w:rFonts w:asciiTheme="minorEastAsia" w:hAnsiTheme="minorEastAsia" w:cs="宋体" w:hint="eastAsia"/>
          <w:color w:val="000000"/>
          <w:sz w:val="28"/>
          <w:szCs w:val="28"/>
        </w:rPr>
        <w:t>在岗销售处方药的情况</w:t>
      </w:r>
      <w:r w:rsidR="00AC3435" w:rsidRPr="00D80688">
        <w:rPr>
          <w:rFonts w:asciiTheme="minorEastAsia" w:hAnsiTheme="minorEastAsia" w:cs="宋体" w:hint="eastAsia"/>
          <w:color w:val="000000"/>
          <w:sz w:val="28"/>
          <w:szCs w:val="28"/>
        </w:rPr>
        <w:t>，</w:t>
      </w:r>
      <w:r w:rsidRPr="00D80688">
        <w:rPr>
          <w:rFonts w:asciiTheme="minorEastAsia" w:hAnsiTheme="minorEastAsia" w:cs="宋体" w:hint="eastAsia"/>
          <w:color w:val="000000"/>
          <w:sz w:val="28"/>
          <w:szCs w:val="28"/>
        </w:rPr>
        <w:t>严格按照市局相关文件要求开展远程执业药师药学服务和电子处方试点</w:t>
      </w:r>
      <w:r w:rsidR="00805F26" w:rsidRPr="00D80688">
        <w:rPr>
          <w:rFonts w:asciiTheme="minorEastAsia" w:hAnsiTheme="minorEastAsia" w:cs="宋体" w:hint="eastAsia"/>
          <w:color w:val="000000"/>
          <w:sz w:val="28"/>
          <w:szCs w:val="28"/>
        </w:rPr>
        <w:t>工作</w:t>
      </w:r>
      <w:r w:rsidRPr="00D80688">
        <w:rPr>
          <w:rFonts w:asciiTheme="minorEastAsia" w:hAnsiTheme="minorEastAsia" w:cs="宋体" w:hint="eastAsia"/>
          <w:color w:val="000000"/>
          <w:sz w:val="28"/>
          <w:szCs w:val="28"/>
        </w:rPr>
        <w:t>。</w:t>
      </w:r>
    </w:p>
    <w:p w:rsidR="00805F26" w:rsidRPr="00D80688" w:rsidRDefault="00805F26" w:rsidP="005F6F65">
      <w:pPr>
        <w:ind w:firstLineChars="200" w:firstLine="560"/>
        <w:rPr>
          <w:rFonts w:asciiTheme="minorEastAsia" w:hAnsiTheme="minorEastAsia" w:cstheme="minorEastAsia"/>
          <w:sz w:val="28"/>
          <w:szCs w:val="28"/>
        </w:rPr>
      </w:pPr>
      <w:r w:rsidRPr="00D80688">
        <w:rPr>
          <w:rFonts w:asciiTheme="minorEastAsia" w:hAnsiTheme="minorEastAsia" w:cstheme="minorEastAsia" w:hint="eastAsia"/>
          <w:sz w:val="28"/>
          <w:szCs w:val="28"/>
        </w:rPr>
        <w:t>远程执业药师苗凯的</w:t>
      </w:r>
      <w:r w:rsidRPr="00D80688">
        <w:rPr>
          <w:rFonts w:asciiTheme="minorEastAsia" w:hAnsiTheme="minorEastAsia" w:cstheme="minorEastAsia" w:hint="eastAsia"/>
          <w:sz w:val="28"/>
          <w:szCs w:val="28"/>
        </w:rPr>
        <w:t>执业药师注册证悬挂于</w:t>
      </w:r>
      <w:r w:rsidRPr="00D80688">
        <w:rPr>
          <w:rFonts w:asciiTheme="minorEastAsia" w:hAnsiTheme="minorEastAsia" w:cstheme="minorEastAsia" w:hint="eastAsia"/>
          <w:sz w:val="28"/>
          <w:szCs w:val="28"/>
        </w:rPr>
        <w:t>药店</w:t>
      </w:r>
      <w:r w:rsidRPr="00D80688">
        <w:rPr>
          <w:rFonts w:asciiTheme="minorEastAsia" w:hAnsiTheme="minorEastAsia" w:cstheme="minorEastAsia" w:hint="eastAsia"/>
          <w:sz w:val="28"/>
          <w:szCs w:val="28"/>
        </w:rPr>
        <w:t>营业场所醒目位置。</w:t>
      </w:r>
      <w:r w:rsidRPr="00D80688">
        <w:rPr>
          <w:rFonts w:asciiTheme="minorEastAsia" w:hAnsiTheme="minorEastAsia" w:cstheme="minorEastAsia" w:hint="eastAsia"/>
          <w:sz w:val="28"/>
          <w:szCs w:val="28"/>
        </w:rPr>
        <w:t>我司</w:t>
      </w:r>
      <w:r w:rsidRPr="00D80688">
        <w:rPr>
          <w:rFonts w:asciiTheme="minorEastAsia" w:hAnsiTheme="minorEastAsia" w:cstheme="minorEastAsia" w:hint="eastAsia"/>
          <w:sz w:val="28"/>
          <w:szCs w:val="28"/>
        </w:rPr>
        <w:t>使用的是富顿远程处方审方药学服务系统，</w:t>
      </w:r>
      <w:r w:rsidR="0022775E" w:rsidRPr="00D80688">
        <w:rPr>
          <w:rFonts w:asciiTheme="minorEastAsia" w:hAnsiTheme="minorEastAsia" w:cstheme="minorEastAsia" w:hint="eastAsia"/>
          <w:sz w:val="28"/>
          <w:szCs w:val="28"/>
        </w:rPr>
        <w:t>负责</w:t>
      </w:r>
      <w:r w:rsidRPr="00D80688">
        <w:rPr>
          <w:rFonts w:asciiTheme="minorEastAsia" w:hAnsiTheme="minorEastAsia" w:cstheme="minorEastAsia" w:hint="eastAsia"/>
          <w:sz w:val="28"/>
          <w:szCs w:val="28"/>
        </w:rPr>
        <w:t>处方药销售的处方审核工作及指导顾客合理用药。药店设置了用药咨询台、药师</w:t>
      </w:r>
      <w:proofErr w:type="gramStart"/>
      <w:r w:rsidRPr="00D80688">
        <w:rPr>
          <w:rFonts w:asciiTheme="minorEastAsia" w:hAnsiTheme="minorEastAsia" w:cstheme="minorEastAsia" w:hint="eastAsia"/>
          <w:sz w:val="28"/>
          <w:szCs w:val="28"/>
        </w:rPr>
        <w:t>不</w:t>
      </w:r>
      <w:proofErr w:type="gramEnd"/>
      <w:r w:rsidRPr="00D80688">
        <w:rPr>
          <w:rFonts w:asciiTheme="minorEastAsia" w:hAnsiTheme="minorEastAsia" w:cstheme="minorEastAsia" w:hint="eastAsia"/>
          <w:sz w:val="28"/>
          <w:szCs w:val="28"/>
        </w:rPr>
        <w:t>在岗暂停销售处方药和甲类非处方药、远程电子处方限18岁以上65岁以下等标识标牌。</w:t>
      </w:r>
    </w:p>
    <w:p w:rsidR="00681C67"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2、是否从个人或者无《药品生产许可证》《药品经营许可证》的单位</w:t>
      </w:r>
      <w:r w:rsidRPr="00D80688">
        <w:rPr>
          <w:rFonts w:asciiTheme="minorEastAsia" w:hAnsiTheme="minorEastAsia" w:cs="宋体" w:hint="eastAsia"/>
          <w:color w:val="000000"/>
          <w:sz w:val="28"/>
          <w:szCs w:val="28"/>
        </w:rPr>
        <w:lastRenderedPageBreak/>
        <w:t>购进药品。</w:t>
      </w:r>
    </w:p>
    <w:p w:rsidR="00E21CAD" w:rsidRPr="00D80688" w:rsidRDefault="00E21CAD"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我司及所有药店没有从个人或者无《药品生产许可证》《药品经营许可证》的单位购进药品。</w:t>
      </w:r>
    </w:p>
    <w:p w:rsidR="00E21CAD" w:rsidRPr="00D80688" w:rsidRDefault="00E21CAD"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公司总部严格执行公司的质量管理制度，</w:t>
      </w:r>
      <w:proofErr w:type="gramStart"/>
      <w:r w:rsidRPr="00D80688">
        <w:rPr>
          <w:rFonts w:asciiTheme="minorEastAsia" w:hAnsiTheme="minorEastAsia" w:cs="宋体" w:hint="eastAsia"/>
          <w:color w:val="000000"/>
          <w:sz w:val="28"/>
          <w:szCs w:val="28"/>
          <w:shd w:val="clear" w:color="auto" w:fill="FFFFFF"/>
        </w:rPr>
        <w:t>对首营</w:t>
      </w:r>
      <w:proofErr w:type="gramEnd"/>
      <w:r w:rsidRPr="00D80688">
        <w:rPr>
          <w:rFonts w:asciiTheme="minorEastAsia" w:hAnsiTheme="minorEastAsia" w:cs="宋体" w:hint="eastAsia"/>
          <w:color w:val="000000"/>
          <w:sz w:val="28"/>
          <w:szCs w:val="28"/>
          <w:shd w:val="clear" w:color="auto" w:fill="FFFFFF"/>
        </w:rPr>
        <w:t>企业和首</w:t>
      </w:r>
      <w:proofErr w:type="gramStart"/>
      <w:r w:rsidRPr="00D80688">
        <w:rPr>
          <w:rFonts w:asciiTheme="minorEastAsia" w:hAnsiTheme="minorEastAsia" w:cs="宋体" w:hint="eastAsia"/>
          <w:color w:val="000000"/>
          <w:sz w:val="28"/>
          <w:szCs w:val="28"/>
          <w:shd w:val="clear" w:color="auto" w:fill="FFFFFF"/>
        </w:rPr>
        <w:t>营品种</w:t>
      </w:r>
      <w:proofErr w:type="gramEnd"/>
      <w:r w:rsidRPr="00D80688">
        <w:rPr>
          <w:rFonts w:asciiTheme="minorEastAsia" w:hAnsiTheme="minorEastAsia" w:cs="宋体" w:hint="eastAsia"/>
          <w:color w:val="000000"/>
          <w:sz w:val="28"/>
          <w:szCs w:val="28"/>
          <w:shd w:val="clear" w:color="auto" w:fill="FFFFFF"/>
        </w:rPr>
        <w:t>实行三级审批制度，所有供应商都进行了严格审核，均达到合格供货商要求。</w:t>
      </w:r>
    </w:p>
    <w:p w:rsidR="00E21CAD" w:rsidRPr="00D80688" w:rsidRDefault="00E21CAD"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我司直营药店经营的商品全部由公司总部统一配送（委托成都西部医药经营有限公司第三方物流配送），公司总部及成都西部医药经营有限公司药品经营证照齐全、合法。</w:t>
      </w:r>
    </w:p>
    <w:p w:rsidR="00E21CAD" w:rsidRPr="00D80688" w:rsidRDefault="00E21CAD"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加盟药店主要由成都西部医药经营有限公司配送药品，外购药品的供货企业的合法资质均经过严格审核，供应商的药品经营证照齐全、合法。</w:t>
      </w:r>
    </w:p>
    <w:p w:rsidR="00E21CAD" w:rsidRPr="00D80688" w:rsidRDefault="00856C39" w:rsidP="005F6F65">
      <w:pPr>
        <w:pStyle w:val="a5"/>
        <w:widowControl/>
        <w:spacing w:before="0" w:beforeAutospacing="0" w:after="0" w:afterAutospacing="0"/>
        <w:ind w:firstLineChars="200" w:firstLine="560"/>
        <w:jc w:val="both"/>
        <w:rPr>
          <w:rFonts w:asciiTheme="minorEastAsia" w:hAnsiTheme="minorEastAsia" w:cs="宋体"/>
          <w:bCs/>
          <w:color w:val="000000"/>
          <w:sz w:val="28"/>
          <w:szCs w:val="28"/>
          <w:shd w:val="clear" w:color="auto" w:fill="FFFFFF"/>
        </w:rPr>
      </w:pPr>
      <w:r w:rsidRPr="00D80688">
        <w:rPr>
          <w:rFonts w:asciiTheme="minorEastAsia" w:hAnsiTheme="minorEastAsia" w:cs="宋体" w:hint="eastAsia"/>
          <w:bCs/>
          <w:color w:val="000000"/>
          <w:sz w:val="28"/>
          <w:szCs w:val="28"/>
          <w:shd w:val="clear" w:color="auto" w:fill="FFFFFF"/>
        </w:rPr>
        <w:t>3</w:t>
      </w:r>
      <w:r w:rsidR="00E21CAD" w:rsidRPr="00D80688">
        <w:rPr>
          <w:rFonts w:asciiTheme="minorEastAsia" w:hAnsiTheme="minorEastAsia" w:cs="宋体" w:hint="eastAsia"/>
          <w:bCs/>
          <w:color w:val="000000"/>
          <w:sz w:val="28"/>
          <w:szCs w:val="28"/>
          <w:shd w:val="clear" w:color="auto" w:fill="FFFFFF"/>
        </w:rPr>
        <w:t>、是否存在违法回收或参与回收药品，销售回收药品；</w:t>
      </w:r>
      <w:r w:rsidRPr="00D80688">
        <w:rPr>
          <w:rFonts w:asciiTheme="minorEastAsia" w:hAnsiTheme="minorEastAsia" w:cs="宋体" w:hint="eastAsia"/>
          <w:bCs/>
          <w:color w:val="000000"/>
          <w:sz w:val="28"/>
          <w:szCs w:val="28"/>
          <w:shd w:val="clear" w:color="auto" w:fill="FFFFFF"/>
        </w:rPr>
        <w:t>是否</w:t>
      </w:r>
      <w:r w:rsidR="00E21CAD" w:rsidRPr="00D80688">
        <w:rPr>
          <w:rFonts w:asciiTheme="minorEastAsia" w:hAnsiTheme="minorEastAsia" w:cs="宋体" w:hint="eastAsia"/>
          <w:bCs/>
          <w:color w:val="000000"/>
          <w:sz w:val="28"/>
          <w:szCs w:val="28"/>
          <w:shd w:val="clear" w:color="auto" w:fill="FFFFFF"/>
        </w:rPr>
        <w:t>非法购进医疗机构制剂并销售。</w:t>
      </w:r>
    </w:p>
    <w:p w:rsidR="00E21CAD" w:rsidRPr="00D80688" w:rsidRDefault="00E21CAD" w:rsidP="00856C39">
      <w:pPr>
        <w:pStyle w:val="a5"/>
        <w:widowControl/>
        <w:spacing w:before="0" w:beforeAutospacing="0" w:after="0" w:afterAutospacing="0"/>
        <w:ind w:firstLineChars="200" w:firstLine="560"/>
        <w:jc w:val="both"/>
        <w:rPr>
          <w:rFonts w:asciiTheme="minorEastAsia" w:hAnsiTheme="minorEastAsia" w:cs="宋体" w:hint="eastAsia"/>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经自查，公司总部及直营药店、加盟药房均没有从非法渠道购进药品，没有违法回收或参与回收药品，没有销售回收药品，也没有非法购进医疗机构制剂并销售。</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4、购进药品时，证（许可证书）、票（发票、随货同行票据）、账（实物账、财务账）、货（药品实物）、款（货款）相关信息（单位、品名、规格、批号、金额、付款流向等）等与实际是否相互对应一致。购进药品是否按照</w:t>
      </w:r>
      <w:r w:rsidRPr="00D80688">
        <w:rPr>
          <w:rFonts w:asciiTheme="minorEastAsia" w:hAnsiTheme="minorEastAsia" w:cs="宋体"/>
          <w:color w:val="000000"/>
          <w:sz w:val="28"/>
          <w:szCs w:val="28"/>
        </w:rPr>
        <w:t>GSP</w:t>
      </w:r>
      <w:r w:rsidRPr="00D80688">
        <w:rPr>
          <w:rFonts w:asciiTheme="minorEastAsia" w:hAnsiTheme="minorEastAsia" w:cs="宋体" w:hint="eastAsia"/>
          <w:color w:val="000000"/>
          <w:sz w:val="28"/>
          <w:szCs w:val="28"/>
        </w:rPr>
        <w:t>相关规定进行计算机系统管理，实现药品可追溯。</w:t>
      </w:r>
    </w:p>
    <w:p w:rsidR="002D56FE" w:rsidRPr="00D80688" w:rsidRDefault="002D56FE" w:rsidP="005F6F65">
      <w:pPr>
        <w:ind w:firstLineChars="200" w:firstLine="560"/>
        <w:rPr>
          <w:rFonts w:asciiTheme="minorEastAsia" w:hAnsiTheme="minorEastAsia"/>
          <w:sz w:val="28"/>
          <w:szCs w:val="28"/>
        </w:rPr>
      </w:pPr>
      <w:r w:rsidRPr="00D80688">
        <w:rPr>
          <w:rFonts w:asciiTheme="minorEastAsia" w:hAnsiTheme="minorEastAsia" w:hint="eastAsia"/>
          <w:sz w:val="28"/>
          <w:szCs w:val="28"/>
        </w:rPr>
        <w:t>我司严格执行药品采购管理制度及药品采购操作规程，所有往来账务都使用公司对公账户。药品到货后按收货验收操作规程、储存操作规程执行。经查我司购进药品时，证、票、账、货、款能与实际相互对应一致，</w:t>
      </w:r>
      <w:r w:rsidRPr="00D80688">
        <w:rPr>
          <w:rFonts w:asciiTheme="minorEastAsia" w:hAnsiTheme="minorEastAsia" w:hint="eastAsia"/>
          <w:sz w:val="28"/>
          <w:szCs w:val="28"/>
        </w:rPr>
        <w:lastRenderedPageBreak/>
        <w:t>不存在药品未入库、设立账外账、药品未纳入企业质量体系管理、使用银行个人账户进行业务往来等情形。</w:t>
      </w:r>
    </w:p>
    <w:p w:rsidR="002D56FE" w:rsidRPr="00D80688" w:rsidRDefault="002D56FE" w:rsidP="005F6F65">
      <w:pPr>
        <w:ind w:firstLineChars="200" w:firstLine="560"/>
        <w:rPr>
          <w:rFonts w:asciiTheme="minorEastAsia" w:hAnsiTheme="minorEastAsia"/>
          <w:sz w:val="28"/>
          <w:szCs w:val="28"/>
        </w:rPr>
      </w:pPr>
      <w:r w:rsidRPr="00D80688">
        <w:rPr>
          <w:rFonts w:asciiTheme="minorEastAsia" w:hAnsiTheme="minorEastAsia" w:cs="宋体" w:hint="eastAsia"/>
          <w:color w:val="000000"/>
          <w:sz w:val="28"/>
          <w:szCs w:val="28"/>
          <w:shd w:val="clear" w:color="auto" w:fill="FFFFFF"/>
        </w:rPr>
        <w:t>公司及直营药店使用统一的英克计算机系统，按照GSP相关规定进行计算机系统购销存业务及质量管理，能实现药品可追溯。</w:t>
      </w:r>
    </w:p>
    <w:p w:rsidR="002D56FE" w:rsidRPr="00D80688" w:rsidRDefault="002D56FE"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公司统一配送的药品到直营门店后，门</w:t>
      </w:r>
      <w:proofErr w:type="gramStart"/>
      <w:r w:rsidRPr="00D80688">
        <w:rPr>
          <w:rFonts w:asciiTheme="minorEastAsia" w:hAnsiTheme="minorEastAsia" w:cs="宋体" w:hint="eastAsia"/>
          <w:color w:val="000000"/>
          <w:sz w:val="28"/>
          <w:szCs w:val="28"/>
          <w:shd w:val="clear" w:color="auto" w:fill="FFFFFF"/>
        </w:rPr>
        <w:t>店严格</w:t>
      </w:r>
      <w:proofErr w:type="gramEnd"/>
      <w:r w:rsidRPr="00D80688">
        <w:rPr>
          <w:rFonts w:asciiTheme="minorEastAsia" w:hAnsiTheme="minorEastAsia" w:cs="宋体" w:hint="eastAsia"/>
          <w:color w:val="000000"/>
          <w:sz w:val="28"/>
          <w:szCs w:val="28"/>
          <w:shd w:val="clear" w:color="auto" w:fill="FFFFFF"/>
        </w:rPr>
        <w:t>执行药品质量验收管理制度及门店药品收货验收操作规程，认真核对随货同行单与实物的品名、规格、批号、有效期、数量、金额等，确保证、票、账、货、</w:t>
      </w:r>
      <w:proofErr w:type="gramStart"/>
      <w:r w:rsidRPr="00D80688">
        <w:rPr>
          <w:rFonts w:asciiTheme="minorEastAsia" w:hAnsiTheme="minorEastAsia" w:cs="宋体" w:hint="eastAsia"/>
          <w:color w:val="000000"/>
          <w:sz w:val="28"/>
          <w:szCs w:val="28"/>
          <w:shd w:val="clear" w:color="auto" w:fill="FFFFFF"/>
        </w:rPr>
        <w:t>款相互</w:t>
      </w:r>
      <w:proofErr w:type="gramEnd"/>
      <w:r w:rsidRPr="00D80688">
        <w:rPr>
          <w:rFonts w:asciiTheme="minorEastAsia" w:hAnsiTheme="minorEastAsia" w:cs="宋体" w:hint="eastAsia"/>
          <w:color w:val="000000"/>
          <w:sz w:val="28"/>
          <w:szCs w:val="28"/>
          <w:shd w:val="clear" w:color="auto" w:fill="FFFFFF"/>
        </w:rPr>
        <w:t>对应一致。</w:t>
      </w:r>
    </w:p>
    <w:p w:rsidR="002D56FE" w:rsidRPr="00D80688" w:rsidRDefault="002D56FE" w:rsidP="005F6F65">
      <w:pPr>
        <w:ind w:firstLineChars="200" w:firstLine="560"/>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加盟药房购进药品均按照GSP要求，认真检查验收，做到了</w:t>
      </w:r>
      <w:r w:rsidRPr="00D80688">
        <w:rPr>
          <w:rFonts w:asciiTheme="minorEastAsia" w:hAnsiTheme="minorEastAsia" w:hint="eastAsia"/>
          <w:sz w:val="28"/>
          <w:szCs w:val="28"/>
        </w:rPr>
        <w:t>证、票、账、货、款能与实际相互对应一致，并使用</w:t>
      </w:r>
      <w:r w:rsidRPr="00D80688">
        <w:rPr>
          <w:rFonts w:asciiTheme="minorEastAsia" w:hAnsiTheme="minorEastAsia" w:cs="宋体" w:hint="eastAsia"/>
          <w:color w:val="000000"/>
          <w:sz w:val="28"/>
          <w:szCs w:val="28"/>
          <w:shd w:val="clear" w:color="auto" w:fill="FFFFFF"/>
        </w:rPr>
        <w:t>计算机系统进行管理，能实现药品可追溯。</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5、是否购进、销售假劣药品，或将非药品冒充药品进行宣传、销售。</w:t>
      </w:r>
    </w:p>
    <w:p w:rsidR="002D56FE" w:rsidRPr="00D80688" w:rsidRDefault="002D56FE"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我司严格执行药品采购管理制度、药品销售管理制度及操作规程，严格审核购进药品的合法性，严把收货验收关，杜绝不合格药品、假劣药品进入公司。按照药品属性进行陈列养护，严把药品出库质量关，杜绝有质量问题药品出库。</w:t>
      </w:r>
    </w:p>
    <w:p w:rsidR="002D56FE" w:rsidRPr="00D80688" w:rsidRDefault="002D56FE" w:rsidP="005F6F65">
      <w:pPr>
        <w:pStyle w:val="a5"/>
        <w:widowControl/>
        <w:spacing w:before="0" w:beforeAutospacing="0" w:after="0" w:afterAutospacing="0"/>
        <w:ind w:firstLineChars="200" w:firstLine="560"/>
        <w:jc w:val="both"/>
        <w:rPr>
          <w:rFonts w:asciiTheme="minorEastAsia" w:hAnsiTheme="minorEastAsia" w:cs="宋体" w:hint="eastAsia"/>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直营门店到货时，再次进行质药品量验收，合格品才能收货上架，不合格品拒收。销售药品时，再次检核药品的有效期 、包装有无破损、污染等质量情况，合格药品才销售，杜绝销售假劣药品。按照说明书向顾客推荐介绍药品，介绍保健品时提醒顾客不能代替药品，没有将非药品冒充药品进行宣传、销售。</w:t>
      </w:r>
    </w:p>
    <w:p w:rsidR="00C853BF" w:rsidRPr="00D80688" w:rsidRDefault="00C853BF" w:rsidP="005F6F65">
      <w:pPr>
        <w:pStyle w:val="a5"/>
        <w:widowControl/>
        <w:spacing w:before="0" w:beforeAutospacing="0" w:after="0" w:afterAutospacing="0"/>
        <w:ind w:firstLineChars="200" w:firstLine="560"/>
        <w:jc w:val="both"/>
        <w:rPr>
          <w:rFonts w:asciiTheme="minorEastAsia" w:hAnsiTheme="minorEastAsia" w:cs="宋体" w:hint="eastAsia"/>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加盟药房未购进、销售假劣药品，未将非药品冒充药品进行宣传、</w:t>
      </w:r>
      <w:r w:rsidRPr="00D80688">
        <w:rPr>
          <w:rFonts w:asciiTheme="minorEastAsia" w:hAnsiTheme="minorEastAsia" w:cs="宋体" w:hint="eastAsia"/>
          <w:color w:val="000000"/>
          <w:sz w:val="28"/>
          <w:szCs w:val="28"/>
          <w:shd w:val="clear" w:color="auto" w:fill="FFFFFF"/>
        </w:rPr>
        <w:t>销</w:t>
      </w:r>
    </w:p>
    <w:p w:rsidR="002D56FE" w:rsidRPr="00D80688" w:rsidRDefault="002D56FE" w:rsidP="00C853BF">
      <w:pPr>
        <w:pStyle w:val="a5"/>
        <w:widowControl/>
        <w:spacing w:before="0" w:beforeAutospacing="0" w:after="0" w:afterAutospacing="0"/>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lastRenderedPageBreak/>
        <w:t>售。</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6、是否以中药材及其初加工产品非法加工、私自炮制、非法分装冒充中药饮片销售。</w:t>
      </w:r>
    </w:p>
    <w:p w:rsidR="00ED107A" w:rsidRPr="00D80688" w:rsidRDefault="00ED107A"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我司经营的中药饮片都是合法中药饮片生产企业生产的合格中药饮片，严格审核了中药饮片供应商和中药饮片的合法资质。没有从市场购进中药材和中药饮片，没有以中药材及其初加工产品非法加工、私自炮制、非法分装冒充中药饮片销售。</w:t>
      </w:r>
    </w:p>
    <w:p w:rsidR="00ED107A" w:rsidRPr="00D80688" w:rsidRDefault="00ED107A"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直营门店经营的中药饮片都有公司总部统一配送，没有从市场购进中药材和中药饮片，没有以中药材及其初加工产品非法加工、私自炮制、非法分装冒充中药饮片销售。</w:t>
      </w:r>
    </w:p>
    <w:p w:rsidR="00ED107A" w:rsidRPr="00D80688" w:rsidRDefault="00ED107A"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加盟药房没有以中药材及其初加工产品非法加工、私自炮制、非法分装冒充中药饮片销售。</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7、是否存在出租、出借柜台等为他人非法经营提供便利的行为。</w:t>
      </w:r>
    </w:p>
    <w:p w:rsidR="00ED107A" w:rsidRPr="00D80688" w:rsidRDefault="00ED107A" w:rsidP="005F6F65">
      <w:pPr>
        <w:ind w:firstLineChars="200" w:firstLine="560"/>
        <w:rPr>
          <w:rFonts w:asciiTheme="minorEastAsia" w:hAnsiTheme="minorEastAsia" w:cs="宋体"/>
          <w:sz w:val="28"/>
          <w:szCs w:val="28"/>
        </w:rPr>
      </w:pPr>
      <w:r w:rsidRPr="00D80688">
        <w:rPr>
          <w:rFonts w:asciiTheme="minorEastAsia" w:hAnsiTheme="minorEastAsia" w:cs="宋体" w:hint="eastAsia"/>
          <w:sz w:val="28"/>
          <w:szCs w:val="28"/>
        </w:rPr>
        <w:t>我司所有直营药店的销售人员全部是公司统一招聘的，其资质经过严格审查，并经培训考核符合从事药品销售的基本要求，与公司签订了劳动合同；大专院校学生到门店实习，都是经过了学校的派遣和公司总部的同意。经营的所有商品都是公司统一</w:t>
      </w:r>
      <w:proofErr w:type="gramStart"/>
      <w:r w:rsidRPr="00D80688">
        <w:rPr>
          <w:rFonts w:asciiTheme="minorEastAsia" w:hAnsiTheme="minorEastAsia" w:cs="宋体" w:hint="eastAsia"/>
          <w:sz w:val="28"/>
          <w:szCs w:val="28"/>
        </w:rPr>
        <w:t>配送且</w:t>
      </w:r>
      <w:proofErr w:type="gramEnd"/>
      <w:r w:rsidRPr="00D80688">
        <w:rPr>
          <w:rFonts w:asciiTheme="minorEastAsia" w:hAnsiTheme="minorEastAsia" w:cs="宋体" w:hint="eastAsia"/>
          <w:sz w:val="28"/>
          <w:szCs w:val="28"/>
        </w:rPr>
        <w:t>有合法票据。</w:t>
      </w:r>
    </w:p>
    <w:p w:rsidR="00ED107A" w:rsidRPr="00D80688" w:rsidRDefault="00ED107A" w:rsidP="00B96A60">
      <w:pPr>
        <w:ind w:firstLineChars="200" w:firstLine="560"/>
        <w:rPr>
          <w:rFonts w:asciiTheme="minorEastAsia" w:hAnsiTheme="minorEastAsia" w:cs="宋体" w:hint="eastAsia"/>
          <w:color w:val="000000"/>
          <w:sz w:val="28"/>
          <w:szCs w:val="28"/>
          <w:shd w:val="clear" w:color="auto" w:fill="FFFFFF"/>
        </w:rPr>
      </w:pPr>
      <w:r w:rsidRPr="00D80688">
        <w:rPr>
          <w:rFonts w:asciiTheme="minorEastAsia" w:hAnsiTheme="minorEastAsia" w:cs="宋体" w:hint="eastAsia"/>
          <w:sz w:val="28"/>
          <w:szCs w:val="28"/>
        </w:rPr>
        <w:t>所有直营药店、加盟药房都没有</w:t>
      </w:r>
      <w:r w:rsidRPr="00D80688">
        <w:rPr>
          <w:rFonts w:asciiTheme="minorEastAsia" w:hAnsiTheme="minorEastAsia" w:cs="宋体" w:hint="eastAsia"/>
          <w:color w:val="000000"/>
          <w:sz w:val="28"/>
          <w:szCs w:val="28"/>
          <w:shd w:val="clear" w:color="auto" w:fill="FFFFFF"/>
        </w:rPr>
        <w:t>出租、出借柜台等为他人非法经营提供便利的行为发生。</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8、</w:t>
      </w:r>
      <w:r w:rsidR="00E02B34" w:rsidRPr="00D80688">
        <w:rPr>
          <w:rFonts w:asciiTheme="minorEastAsia" w:hAnsiTheme="minorEastAsia" w:cs="宋体" w:hint="eastAsia"/>
          <w:color w:val="000000"/>
          <w:sz w:val="28"/>
          <w:szCs w:val="28"/>
        </w:rPr>
        <w:t>是否存在：销售国家明令禁止零售的品种，如麻醉药品、第一类精神药品、米非司酮（含紧急避孕类米非司</w:t>
      </w:r>
      <w:proofErr w:type="gramStart"/>
      <w:r w:rsidR="00E02B34" w:rsidRPr="00D80688">
        <w:rPr>
          <w:rFonts w:asciiTheme="minorEastAsia" w:hAnsiTheme="minorEastAsia" w:cs="宋体" w:hint="eastAsia"/>
          <w:color w:val="000000"/>
          <w:sz w:val="28"/>
          <w:szCs w:val="28"/>
        </w:rPr>
        <w:t>酮</w:t>
      </w:r>
      <w:proofErr w:type="gramEnd"/>
      <w:r w:rsidR="00E02B34" w:rsidRPr="00D80688">
        <w:rPr>
          <w:rFonts w:asciiTheme="minorEastAsia" w:hAnsiTheme="minorEastAsia" w:cs="宋体" w:hint="eastAsia"/>
          <w:color w:val="000000"/>
          <w:sz w:val="28"/>
          <w:szCs w:val="28"/>
        </w:rPr>
        <w:t>制剂）等；非定点药店销售第二类精神药品；未严格按照《关于进一步规范血液制品流通使用管理的通</w:t>
      </w:r>
      <w:r w:rsidR="00E02B34" w:rsidRPr="00D80688">
        <w:rPr>
          <w:rFonts w:asciiTheme="minorEastAsia" w:hAnsiTheme="minorEastAsia" w:cs="宋体" w:hint="eastAsia"/>
          <w:color w:val="000000"/>
          <w:sz w:val="28"/>
          <w:szCs w:val="28"/>
        </w:rPr>
        <w:lastRenderedPageBreak/>
        <w:t>知》（成食药办【</w:t>
      </w:r>
      <w:r w:rsidR="00E02B34" w:rsidRPr="00D80688">
        <w:rPr>
          <w:rFonts w:asciiTheme="minorEastAsia" w:hAnsiTheme="minorEastAsia" w:cs="宋体"/>
          <w:color w:val="000000"/>
          <w:sz w:val="28"/>
          <w:szCs w:val="28"/>
        </w:rPr>
        <w:t>2018</w:t>
      </w:r>
      <w:r w:rsidR="00E02B34" w:rsidRPr="00D80688">
        <w:rPr>
          <w:rFonts w:asciiTheme="minorEastAsia" w:hAnsiTheme="minorEastAsia" w:cs="宋体" w:hint="eastAsia"/>
          <w:color w:val="000000"/>
          <w:sz w:val="28"/>
          <w:szCs w:val="28"/>
        </w:rPr>
        <w:t>】</w:t>
      </w:r>
      <w:r w:rsidR="00E02B34" w:rsidRPr="00D80688">
        <w:rPr>
          <w:rFonts w:asciiTheme="minorEastAsia" w:hAnsiTheme="minorEastAsia" w:cs="宋体"/>
          <w:color w:val="000000"/>
          <w:sz w:val="28"/>
          <w:szCs w:val="28"/>
        </w:rPr>
        <w:t>43</w:t>
      </w:r>
      <w:r w:rsidR="00E02B34" w:rsidRPr="00D80688">
        <w:rPr>
          <w:rFonts w:asciiTheme="minorEastAsia" w:hAnsiTheme="minorEastAsia" w:cs="宋体" w:hint="eastAsia"/>
          <w:color w:val="000000"/>
          <w:sz w:val="28"/>
          <w:szCs w:val="28"/>
        </w:rPr>
        <w:t>号）经营使用血液制品，违反药监部门的相关规定销售含特殊药品复方制剂等药品。</w:t>
      </w:r>
    </w:p>
    <w:p w:rsidR="00ED107A" w:rsidRPr="00D80688" w:rsidRDefault="00B96A60" w:rsidP="00B96A60">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公司及直营门店、加盟药房都没有</w:t>
      </w:r>
      <w:r w:rsidRPr="00D80688">
        <w:rPr>
          <w:rFonts w:asciiTheme="minorEastAsia" w:hAnsiTheme="minorEastAsia" w:cs="宋体" w:hint="eastAsia"/>
          <w:color w:val="000000"/>
          <w:sz w:val="28"/>
          <w:szCs w:val="28"/>
        </w:rPr>
        <w:t>销售国家明令禁止零售的品种，如麻醉药品、第一类精神药品、米非司酮（含紧急避孕类米非司</w:t>
      </w:r>
      <w:proofErr w:type="gramStart"/>
      <w:r w:rsidRPr="00D80688">
        <w:rPr>
          <w:rFonts w:asciiTheme="minorEastAsia" w:hAnsiTheme="minorEastAsia" w:cs="宋体" w:hint="eastAsia"/>
          <w:color w:val="000000"/>
          <w:sz w:val="28"/>
          <w:szCs w:val="28"/>
        </w:rPr>
        <w:t>酮</w:t>
      </w:r>
      <w:proofErr w:type="gramEnd"/>
      <w:r w:rsidRPr="00D80688">
        <w:rPr>
          <w:rFonts w:asciiTheme="minorEastAsia" w:hAnsiTheme="minorEastAsia" w:cs="宋体" w:hint="eastAsia"/>
          <w:color w:val="000000"/>
          <w:sz w:val="28"/>
          <w:szCs w:val="28"/>
        </w:rPr>
        <w:t>制剂）等；</w:t>
      </w:r>
      <w:r w:rsidRPr="00D80688">
        <w:rPr>
          <w:rFonts w:asciiTheme="minorEastAsia" w:hAnsiTheme="minorEastAsia" w:cs="宋体" w:hint="eastAsia"/>
          <w:color w:val="000000"/>
          <w:sz w:val="28"/>
          <w:szCs w:val="28"/>
        </w:rPr>
        <w:t>都没有经营</w:t>
      </w:r>
      <w:r w:rsidR="00ED107A" w:rsidRPr="00D80688">
        <w:rPr>
          <w:rFonts w:asciiTheme="minorEastAsia" w:hAnsiTheme="minorEastAsia" w:cs="宋体" w:hint="eastAsia"/>
          <w:color w:val="000000"/>
          <w:sz w:val="28"/>
          <w:szCs w:val="28"/>
          <w:shd w:val="clear" w:color="auto" w:fill="FFFFFF"/>
        </w:rPr>
        <w:t>第二类精神药品</w:t>
      </w:r>
      <w:r w:rsidRPr="00D80688">
        <w:rPr>
          <w:rFonts w:asciiTheme="minorEastAsia" w:hAnsiTheme="minorEastAsia" w:cs="宋体" w:hint="eastAsia"/>
          <w:color w:val="000000"/>
          <w:sz w:val="28"/>
          <w:szCs w:val="28"/>
          <w:shd w:val="clear" w:color="auto" w:fill="FFFFFF"/>
        </w:rPr>
        <w:t>。</w:t>
      </w:r>
    </w:p>
    <w:p w:rsidR="00ED107A" w:rsidRPr="00D80688" w:rsidRDefault="00B96A60"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各直营药店严格执行公司含特殊药品复方制剂管理制度，</w:t>
      </w:r>
      <w:r w:rsidR="00ED107A" w:rsidRPr="00D80688">
        <w:rPr>
          <w:rFonts w:asciiTheme="minorEastAsia" w:hAnsiTheme="minorEastAsia" w:cs="宋体" w:hint="eastAsia"/>
          <w:color w:val="000000"/>
          <w:sz w:val="28"/>
          <w:szCs w:val="28"/>
          <w:shd w:val="clear" w:color="auto" w:fill="FFFFFF"/>
        </w:rPr>
        <w:t>含特殊药品复方制剂</w:t>
      </w:r>
      <w:r w:rsidRPr="00D80688">
        <w:rPr>
          <w:rFonts w:asciiTheme="minorEastAsia" w:hAnsiTheme="minorEastAsia" w:cs="宋体" w:hint="eastAsia"/>
          <w:color w:val="000000"/>
          <w:sz w:val="28"/>
          <w:szCs w:val="28"/>
          <w:shd w:val="clear" w:color="auto" w:fill="FFFFFF"/>
        </w:rPr>
        <w:t>凭身份证</w:t>
      </w:r>
      <w:r w:rsidRPr="00D80688">
        <w:rPr>
          <w:rFonts w:asciiTheme="minorEastAsia" w:hAnsiTheme="minorEastAsia" w:cs="宋体" w:hint="eastAsia"/>
          <w:color w:val="000000"/>
          <w:sz w:val="28"/>
          <w:szCs w:val="28"/>
          <w:shd w:val="clear" w:color="auto" w:fill="FFFFFF"/>
        </w:rPr>
        <w:t>实行</w:t>
      </w:r>
      <w:r w:rsidRPr="00D80688">
        <w:rPr>
          <w:rFonts w:asciiTheme="minorEastAsia" w:hAnsiTheme="minorEastAsia" w:cs="宋体" w:hint="eastAsia"/>
          <w:color w:val="000000"/>
          <w:sz w:val="28"/>
          <w:szCs w:val="28"/>
          <w:shd w:val="clear" w:color="auto" w:fill="FFFFFF"/>
        </w:rPr>
        <w:t>电子</w:t>
      </w:r>
      <w:proofErr w:type="gramStart"/>
      <w:r w:rsidRPr="00D80688">
        <w:rPr>
          <w:rFonts w:asciiTheme="minorEastAsia" w:hAnsiTheme="minorEastAsia" w:cs="宋体" w:hint="eastAsia"/>
          <w:color w:val="000000"/>
          <w:sz w:val="28"/>
          <w:szCs w:val="28"/>
          <w:shd w:val="clear" w:color="auto" w:fill="FFFFFF"/>
        </w:rPr>
        <w:t>扫码登记</w:t>
      </w:r>
      <w:proofErr w:type="gramEnd"/>
      <w:r w:rsidRPr="00D80688">
        <w:rPr>
          <w:rFonts w:asciiTheme="minorEastAsia" w:hAnsiTheme="minorEastAsia" w:cs="宋体" w:hint="eastAsia"/>
          <w:color w:val="000000"/>
          <w:sz w:val="28"/>
          <w:szCs w:val="28"/>
          <w:shd w:val="clear" w:color="auto" w:fill="FFFFFF"/>
        </w:rPr>
        <w:t>销售</w:t>
      </w:r>
      <w:r w:rsidR="00ED107A" w:rsidRPr="00D80688">
        <w:rPr>
          <w:rFonts w:asciiTheme="minorEastAsia" w:hAnsiTheme="minorEastAsia" w:cs="宋体" w:hint="eastAsia"/>
          <w:color w:val="000000"/>
          <w:sz w:val="28"/>
          <w:szCs w:val="28"/>
          <w:shd w:val="clear" w:color="auto" w:fill="FFFFFF"/>
        </w:rPr>
        <w:t>，</w:t>
      </w:r>
      <w:r w:rsidRPr="00D80688">
        <w:rPr>
          <w:rFonts w:asciiTheme="minorEastAsia" w:hAnsiTheme="minorEastAsia" w:cs="宋体" w:hint="eastAsia"/>
          <w:color w:val="000000"/>
          <w:sz w:val="28"/>
          <w:szCs w:val="28"/>
          <w:shd w:val="clear" w:color="auto" w:fill="FFFFFF"/>
        </w:rPr>
        <w:t>每</w:t>
      </w:r>
      <w:r w:rsidR="00ED107A" w:rsidRPr="00D80688">
        <w:rPr>
          <w:rFonts w:asciiTheme="minorEastAsia" w:hAnsiTheme="minorEastAsia" w:cs="宋体" w:hint="eastAsia"/>
          <w:color w:val="000000"/>
          <w:sz w:val="28"/>
          <w:szCs w:val="28"/>
          <w:shd w:val="clear" w:color="auto" w:fill="FFFFFF"/>
        </w:rPr>
        <w:t>次购买最多不超过2个最小包装。有4个直营药店经营了冷藏药品，都配置了与经营规模想适应的符合规定的冷藏柜，销售血液制品都收集了纸质处方原件或复印件，同时经过执业药师审核后才销售。有3个直营药店没有销售冷藏药品及血液制品。</w:t>
      </w:r>
    </w:p>
    <w:p w:rsidR="00ED107A" w:rsidRPr="00D80688" w:rsidRDefault="009502A9"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3个</w:t>
      </w:r>
      <w:r w:rsidR="00ED107A" w:rsidRPr="00D80688">
        <w:rPr>
          <w:rFonts w:asciiTheme="minorEastAsia" w:hAnsiTheme="minorEastAsia" w:cs="宋体" w:hint="eastAsia"/>
          <w:color w:val="000000"/>
          <w:sz w:val="28"/>
          <w:szCs w:val="28"/>
          <w:shd w:val="clear" w:color="auto" w:fill="FFFFFF"/>
        </w:rPr>
        <w:t>加盟药房都没有销售国家明令禁止零售的品种，如麻醉药品、第一类精神药品、米非司酮（含紧急避孕类米非司</w:t>
      </w:r>
      <w:proofErr w:type="gramStart"/>
      <w:r w:rsidR="00ED107A" w:rsidRPr="00D80688">
        <w:rPr>
          <w:rFonts w:asciiTheme="minorEastAsia" w:hAnsiTheme="minorEastAsia" w:cs="宋体" w:hint="eastAsia"/>
          <w:color w:val="000000"/>
          <w:sz w:val="28"/>
          <w:szCs w:val="28"/>
          <w:shd w:val="clear" w:color="auto" w:fill="FFFFFF"/>
        </w:rPr>
        <w:t>酮</w:t>
      </w:r>
      <w:proofErr w:type="gramEnd"/>
      <w:r w:rsidR="00ED107A" w:rsidRPr="00D80688">
        <w:rPr>
          <w:rFonts w:asciiTheme="minorEastAsia" w:hAnsiTheme="minorEastAsia" w:cs="宋体" w:hint="eastAsia"/>
          <w:color w:val="000000"/>
          <w:sz w:val="28"/>
          <w:szCs w:val="28"/>
          <w:shd w:val="clear" w:color="auto" w:fill="FFFFFF"/>
        </w:rPr>
        <w:t>制剂）</w:t>
      </w:r>
      <w:r w:rsidRPr="00D80688">
        <w:rPr>
          <w:rFonts w:asciiTheme="minorEastAsia" w:hAnsiTheme="minorEastAsia" w:cs="宋体" w:hint="eastAsia"/>
          <w:color w:val="000000"/>
          <w:sz w:val="28"/>
          <w:szCs w:val="28"/>
          <w:shd w:val="clear" w:color="auto" w:fill="FFFFFF"/>
        </w:rPr>
        <w:t>等，没有经营</w:t>
      </w:r>
      <w:r w:rsidR="00ED107A" w:rsidRPr="00D80688">
        <w:rPr>
          <w:rFonts w:asciiTheme="minorEastAsia" w:hAnsiTheme="minorEastAsia" w:cs="宋体" w:hint="eastAsia"/>
          <w:color w:val="000000"/>
          <w:sz w:val="28"/>
          <w:szCs w:val="28"/>
          <w:shd w:val="clear" w:color="auto" w:fill="FFFFFF"/>
        </w:rPr>
        <w:t>第二类精神药品；3个加盟药房没有销售冷藏药品及血液制品。严格按照GSP相关规定销售含特殊药品复方制剂。</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9、</w:t>
      </w:r>
      <w:r w:rsidR="00E02B34" w:rsidRPr="00D80688">
        <w:rPr>
          <w:rFonts w:asciiTheme="minorEastAsia" w:hAnsiTheme="minorEastAsia" w:cs="宋体" w:hint="eastAsia"/>
          <w:color w:val="000000"/>
          <w:sz w:val="28"/>
          <w:szCs w:val="28"/>
        </w:rPr>
        <w:t>是否无证经营药品（含许可证失效后继续经营的行为），超范围、</w:t>
      </w:r>
      <w:proofErr w:type="gramStart"/>
      <w:r w:rsidR="00E02B34" w:rsidRPr="00D80688">
        <w:rPr>
          <w:rFonts w:asciiTheme="minorEastAsia" w:hAnsiTheme="minorEastAsia" w:cs="宋体" w:hint="eastAsia"/>
          <w:color w:val="000000"/>
          <w:sz w:val="28"/>
          <w:szCs w:val="28"/>
        </w:rPr>
        <w:t>超方式</w:t>
      </w:r>
      <w:proofErr w:type="gramEnd"/>
      <w:r w:rsidR="00E02B34" w:rsidRPr="00D80688">
        <w:rPr>
          <w:rFonts w:asciiTheme="minorEastAsia" w:hAnsiTheme="minorEastAsia" w:cs="宋体" w:hint="eastAsia"/>
          <w:color w:val="000000"/>
          <w:sz w:val="28"/>
          <w:szCs w:val="28"/>
        </w:rPr>
        <w:t>经营药品。</w:t>
      </w:r>
    </w:p>
    <w:p w:rsidR="009502A9" w:rsidRPr="00D80688" w:rsidRDefault="009502A9" w:rsidP="009502A9">
      <w:pPr>
        <w:ind w:firstLineChars="200" w:firstLine="560"/>
        <w:rPr>
          <w:rFonts w:asciiTheme="minorEastAsia" w:hAnsiTheme="minorEastAsia" w:cs="宋体" w:hint="eastAsia"/>
          <w:sz w:val="28"/>
          <w:szCs w:val="28"/>
        </w:rPr>
      </w:pPr>
      <w:r w:rsidRPr="00D80688">
        <w:rPr>
          <w:rFonts w:asciiTheme="minorEastAsia" w:hAnsiTheme="minorEastAsia" w:cs="宋体" w:hint="eastAsia"/>
          <w:color w:val="000000"/>
          <w:sz w:val="28"/>
          <w:szCs w:val="28"/>
          <w:shd w:val="clear" w:color="auto" w:fill="FFFFFF"/>
        </w:rPr>
        <w:t>公司总部药品经营许可证的有效期至20</w:t>
      </w:r>
      <w:r w:rsidR="009400D7" w:rsidRPr="00D80688">
        <w:rPr>
          <w:rFonts w:asciiTheme="minorEastAsia" w:hAnsiTheme="minorEastAsia" w:cs="宋体" w:hint="eastAsia"/>
          <w:color w:val="000000"/>
          <w:sz w:val="28"/>
          <w:szCs w:val="28"/>
          <w:shd w:val="clear" w:color="auto" w:fill="FFFFFF"/>
        </w:rPr>
        <w:t>23</w:t>
      </w:r>
      <w:r w:rsidRPr="00D80688">
        <w:rPr>
          <w:rFonts w:asciiTheme="minorEastAsia" w:hAnsiTheme="minorEastAsia" w:cs="宋体" w:hint="eastAsia"/>
          <w:color w:val="000000"/>
          <w:sz w:val="28"/>
          <w:szCs w:val="28"/>
          <w:shd w:val="clear" w:color="auto" w:fill="FFFFFF"/>
        </w:rPr>
        <w:t>年</w:t>
      </w:r>
      <w:r w:rsidR="009400D7" w:rsidRPr="00D80688">
        <w:rPr>
          <w:rFonts w:asciiTheme="minorEastAsia" w:hAnsiTheme="minorEastAsia" w:cs="宋体" w:hint="eastAsia"/>
          <w:color w:val="000000"/>
          <w:sz w:val="28"/>
          <w:szCs w:val="28"/>
          <w:shd w:val="clear" w:color="auto" w:fill="FFFFFF"/>
        </w:rPr>
        <w:t>12</w:t>
      </w:r>
      <w:r w:rsidRPr="00D80688">
        <w:rPr>
          <w:rFonts w:asciiTheme="minorEastAsia" w:hAnsiTheme="minorEastAsia" w:cs="宋体" w:hint="eastAsia"/>
          <w:color w:val="000000"/>
          <w:sz w:val="28"/>
          <w:szCs w:val="28"/>
          <w:shd w:val="clear" w:color="auto" w:fill="FFFFFF"/>
        </w:rPr>
        <w:t>月</w:t>
      </w:r>
      <w:r w:rsidR="009400D7" w:rsidRPr="00D80688">
        <w:rPr>
          <w:rFonts w:asciiTheme="minorEastAsia" w:hAnsiTheme="minorEastAsia" w:cs="宋体" w:hint="eastAsia"/>
          <w:color w:val="000000"/>
          <w:sz w:val="28"/>
          <w:szCs w:val="28"/>
          <w:shd w:val="clear" w:color="auto" w:fill="FFFFFF"/>
        </w:rPr>
        <w:t>25</w:t>
      </w:r>
      <w:r w:rsidRPr="00D80688">
        <w:rPr>
          <w:rFonts w:asciiTheme="minorEastAsia" w:hAnsiTheme="minorEastAsia" w:cs="宋体" w:hint="eastAsia"/>
          <w:color w:val="000000"/>
          <w:sz w:val="28"/>
          <w:szCs w:val="28"/>
          <w:shd w:val="clear" w:color="auto" w:fill="FFFFFF"/>
        </w:rPr>
        <w:t>日，</w:t>
      </w:r>
      <w:r w:rsidRPr="00D80688">
        <w:rPr>
          <w:rFonts w:asciiTheme="minorEastAsia" w:hAnsiTheme="minorEastAsia" w:cs="宋体" w:hint="eastAsia"/>
          <w:sz w:val="28"/>
          <w:szCs w:val="28"/>
        </w:rPr>
        <w:t>经营范围：中药饮片、中成药、化学药制剂、抗生素制剂、生化药品、生物制品（含血液制品但不含预防性生物制品）、蛋白同化制剂及肽类激素（限胰岛素）、</w:t>
      </w:r>
      <w:proofErr w:type="gramStart"/>
      <w:r w:rsidRPr="00D80688">
        <w:rPr>
          <w:rFonts w:asciiTheme="minorEastAsia" w:hAnsiTheme="minorEastAsia" w:cs="宋体" w:hint="eastAsia"/>
          <w:sz w:val="28"/>
          <w:szCs w:val="28"/>
        </w:rPr>
        <w:t>含冷链</w:t>
      </w:r>
      <w:proofErr w:type="gramEnd"/>
      <w:r w:rsidRPr="00D80688">
        <w:rPr>
          <w:rFonts w:asciiTheme="minorEastAsia" w:hAnsiTheme="minorEastAsia" w:cs="宋体" w:hint="eastAsia"/>
          <w:sz w:val="28"/>
          <w:szCs w:val="28"/>
        </w:rPr>
        <w:t>药品。经营方式：零售。经营类别：处方药、非处方药（甲类）、非处方药（乙类）。</w:t>
      </w:r>
    </w:p>
    <w:p w:rsidR="009400D7" w:rsidRPr="00D80688" w:rsidRDefault="009400D7" w:rsidP="009502A9">
      <w:pPr>
        <w:ind w:firstLineChars="200" w:firstLine="560"/>
        <w:rPr>
          <w:rFonts w:asciiTheme="minorEastAsia" w:hAnsiTheme="minorEastAsia" w:cs="宋体" w:hint="eastAsia"/>
          <w:sz w:val="28"/>
          <w:szCs w:val="28"/>
        </w:rPr>
      </w:pPr>
      <w:r w:rsidRPr="00D80688">
        <w:rPr>
          <w:rFonts w:asciiTheme="minorEastAsia" w:hAnsiTheme="minorEastAsia" w:cs="宋体" w:hint="eastAsia"/>
          <w:color w:val="000000"/>
          <w:sz w:val="28"/>
          <w:szCs w:val="28"/>
          <w:shd w:val="clear" w:color="auto" w:fill="FFFFFF"/>
        </w:rPr>
        <w:t>我公司总部、所有直营药店、加盟药房都是在药品经营许可证有效期</w:t>
      </w:r>
    </w:p>
    <w:p w:rsidR="00D02862" w:rsidRPr="00D80688" w:rsidRDefault="00D02862" w:rsidP="009400D7">
      <w:pPr>
        <w:pStyle w:val="a5"/>
        <w:widowControl/>
        <w:spacing w:before="0" w:beforeAutospacing="0" w:after="0" w:afterAutospacing="0"/>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lastRenderedPageBreak/>
        <w:t>内并严格按照许可的经营范围和方式开展经营活动。没有超范围、</w:t>
      </w:r>
      <w:proofErr w:type="gramStart"/>
      <w:r w:rsidRPr="00D80688">
        <w:rPr>
          <w:rFonts w:asciiTheme="minorEastAsia" w:hAnsiTheme="minorEastAsia" w:cs="宋体" w:hint="eastAsia"/>
          <w:color w:val="000000"/>
          <w:sz w:val="28"/>
          <w:szCs w:val="28"/>
          <w:shd w:val="clear" w:color="auto" w:fill="FFFFFF"/>
        </w:rPr>
        <w:t>超方式</w:t>
      </w:r>
      <w:proofErr w:type="gramEnd"/>
      <w:r w:rsidRPr="00D80688">
        <w:rPr>
          <w:rFonts w:asciiTheme="minorEastAsia" w:hAnsiTheme="minorEastAsia" w:cs="宋体" w:hint="eastAsia"/>
          <w:color w:val="000000"/>
          <w:sz w:val="28"/>
          <w:szCs w:val="28"/>
          <w:shd w:val="clear" w:color="auto" w:fill="FFFFFF"/>
        </w:rPr>
        <w:t>经营药品。</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10、</w:t>
      </w:r>
      <w:r w:rsidR="00E02B34" w:rsidRPr="00D80688">
        <w:rPr>
          <w:rFonts w:asciiTheme="minorEastAsia" w:hAnsiTheme="minorEastAsia" w:cs="宋体" w:hint="eastAsia"/>
          <w:color w:val="000000"/>
          <w:sz w:val="28"/>
          <w:szCs w:val="28"/>
        </w:rPr>
        <w:t>购进药品是否索取发票（含应税劳务清单）及随货同行单等票据。索取发票上的购、</w:t>
      </w:r>
      <w:proofErr w:type="gramStart"/>
      <w:r w:rsidR="00E02B34" w:rsidRPr="00D80688">
        <w:rPr>
          <w:rFonts w:asciiTheme="minorEastAsia" w:hAnsiTheme="minorEastAsia" w:cs="宋体" w:hint="eastAsia"/>
          <w:color w:val="000000"/>
          <w:sz w:val="28"/>
          <w:szCs w:val="28"/>
        </w:rPr>
        <w:t>销单位</w:t>
      </w:r>
      <w:proofErr w:type="gramEnd"/>
      <w:r w:rsidR="00E02B34" w:rsidRPr="00D80688">
        <w:rPr>
          <w:rFonts w:asciiTheme="minorEastAsia" w:hAnsiTheme="minorEastAsia" w:cs="宋体" w:hint="eastAsia"/>
          <w:color w:val="000000"/>
          <w:sz w:val="28"/>
          <w:szCs w:val="28"/>
        </w:rPr>
        <w:t>名称及金额、品名是否与付款流向及金额、品名一致，并与财务账目内容相对应。</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公司总部购进的药品，收货验收时</w:t>
      </w:r>
      <w:r w:rsidR="009400D7" w:rsidRPr="00D80688">
        <w:rPr>
          <w:rFonts w:asciiTheme="minorEastAsia" w:hAnsiTheme="minorEastAsia" w:cs="宋体" w:hint="eastAsia"/>
          <w:color w:val="000000"/>
          <w:sz w:val="28"/>
          <w:szCs w:val="28"/>
          <w:shd w:val="clear" w:color="auto" w:fill="FFFFFF"/>
        </w:rPr>
        <w:t>都</w:t>
      </w:r>
      <w:r w:rsidRPr="00D80688">
        <w:rPr>
          <w:rFonts w:asciiTheme="minorEastAsia" w:hAnsiTheme="minorEastAsia" w:cs="宋体" w:hint="eastAsia"/>
          <w:color w:val="000000"/>
          <w:sz w:val="28"/>
          <w:szCs w:val="28"/>
          <w:shd w:val="clear" w:color="auto" w:fill="FFFFFF"/>
        </w:rPr>
        <w:t>收取了随货同行单等票据，认真核对随货同行单与实物的品名、规格、批号、有效期、数量、金额等一致，都索取增值税发票及含应税劳务清单，核实发票上的购、</w:t>
      </w:r>
      <w:proofErr w:type="gramStart"/>
      <w:r w:rsidRPr="00D80688">
        <w:rPr>
          <w:rFonts w:asciiTheme="minorEastAsia" w:hAnsiTheme="minorEastAsia" w:cs="宋体" w:hint="eastAsia"/>
          <w:color w:val="000000"/>
          <w:sz w:val="28"/>
          <w:szCs w:val="28"/>
          <w:shd w:val="clear" w:color="auto" w:fill="FFFFFF"/>
        </w:rPr>
        <w:t>销单位</w:t>
      </w:r>
      <w:proofErr w:type="gramEnd"/>
      <w:r w:rsidRPr="00D80688">
        <w:rPr>
          <w:rFonts w:asciiTheme="minorEastAsia" w:hAnsiTheme="minorEastAsia" w:cs="宋体" w:hint="eastAsia"/>
          <w:color w:val="000000"/>
          <w:sz w:val="28"/>
          <w:szCs w:val="28"/>
          <w:shd w:val="clear" w:color="auto" w:fill="FFFFFF"/>
        </w:rPr>
        <w:t>名称及金额、品名是否与入库、付款一致，并与财务账目内容相对应。</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rsidR="004440F7" w:rsidRPr="00D80688" w:rsidRDefault="004440F7" w:rsidP="009400D7">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shd w:val="clear" w:color="auto" w:fill="FFFFFF"/>
        </w:rPr>
        <w:t>加盟药房在购进药品时都向上游医药公司索取了相关票据，</w:t>
      </w:r>
      <w:r w:rsidRPr="00D80688">
        <w:rPr>
          <w:rFonts w:asciiTheme="minorEastAsia" w:hAnsiTheme="minorEastAsia" w:cs="宋体" w:hint="eastAsia"/>
          <w:bCs/>
          <w:color w:val="000000"/>
          <w:sz w:val="28"/>
          <w:szCs w:val="28"/>
          <w:shd w:val="clear" w:color="auto" w:fill="FFFFFF"/>
        </w:rPr>
        <w:t>发票上的购、</w:t>
      </w:r>
      <w:proofErr w:type="gramStart"/>
      <w:r w:rsidRPr="00D80688">
        <w:rPr>
          <w:rFonts w:asciiTheme="minorEastAsia" w:hAnsiTheme="minorEastAsia" w:cs="宋体" w:hint="eastAsia"/>
          <w:bCs/>
          <w:color w:val="000000"/>
          <w:sz w:val="28"/>
          <w:szCs w:val="28"/>
          <w:shd w:val="clear" w:color="auto" w:fill="FFFFFF"/>
        </w:rPr>
        <w:t>销单位</w:t>
      </w:r>
      <w:proofErr w:type="gramEnd"/>
      <w:r w:rsidRPr="00D80688">
        <w:rPr>
          <w:rFonts w:asciiTheme="minorEastAsia" w:hAnsiTheme="minorEastAsia" w:cs="宋体" w:hint="eastAsia"/>
          <w:bCs/>
          <w:color w:val="000000"/>
          <w:sz w:val="28"/>
          <w:szCs w:val="28"/>
          <w:shd w:val="clear" w:color="auto" w:fill="FFFFFF"/>
        </w:rPr>
        <w:t>名称及金额、品名与付款流向及金额、品名一致，并与财务账目内容相对应。</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11、</w:t>
      </w:r>
      <w:r w:rsidR="00E02B34" w:rsidRPr="00D80688">
        <w:rPr>
          <w:rFonts w:asciiTheme="minorEastAsia" w:hAnsiTheme="minorEastAsia" w:cs="宋体" w:hint="eastAsia"/>
          <w:color w:val="000000"/>
          <w:sz w:val="28"/>
          <w:szCs w:val="28"/>
        </w:rPr>
        <w:t>是否严格按照药品的贮藏要求储存、陈列药品。经营冷藏药品的，是否有专用冷藏设备，其专用设备是否与其经营品种及经营规模相适应。</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hint="eastAsia"/>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公司总部具有冷藏药品的经营资质，经营了冷藏药品，公司委托成都西部医药经营有限公司储存配送，具有符合冷藏要求的冷库和冷藏车、冷藏箱，其冷藏设施设备与公司的经营品种及经营规模相适应。</w:t>
      </w:r>
    </w:p>
    <w:p w:rsidR="009400D7" w:rsidRPr="00D80688" w:rsidRDefault="009400D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有4个直营药店经营了冷藏药品，都配置了符合储存温度要求的冷藏</w:t>
      </w:r>
    </w:p>
    <w:p w:rsidR="004440F7" w:rsidRPr="00D80688" w:rsidRDefault="004440F7" w:rsidP="009400D7">
      <w:pPr>
        <w:pStyle w:val="a5"/>
        <w:widowControl/>
        <w:spacing w:before="0" w:beforeAutospacing="0" w:after="0" w:afterAutospacing="0"/>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lastRenderedPageBreak/>
        <w:t>柜，冷藏柜与药店经营品种和规模相适应。有3个直营药店、3个加盟药店未经营冷藏药品、</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存在的问题：经查，有1个药店的部分药品未按要求储存陈列，有6个药店的个别阴凉药品未按要求储存。</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整改措施：所有药店逐一查核了门店药品的贮藏温度要求，全部按照药品的储藏温度要求进行储存、陈列，现已调整到位。</w:t>
      </w:r>
    </w:p>
    <w:p w:rsidR="00424B1A" w:rsidRPr="00D80688" w:rsidRDefault="00424B1A" w:rsidP="005F6F65">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12、</w:t>
      </w:r>
      <w:r w:rsidR="00E02B34" w:rsidRPr="00D80688">
        <w:rPr>
          <w:rFonts w:asciiTheme="minorEastAsia" w:hAnsiTheme="minorEastAsia" w:cs="宋体" w:hint="eastAsia"/>
          <w:color w:val="000000"/>
          <w:sz w:val="28"/>
          <w:szCs w:val="28"/>
        </w:rPr>
        <w:t>是否违反处方药与非处方药分类管理规定，不凭处方销售抗菌药物等处方药品。</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我司各药店基本做到了按照处方药与非处方药、药品与非药品、内服与外用等分开储存、陈列，处方药不开架陈列。</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所有直营药店、加盟药房都开展了远程处方和远程审方服务，处方药都是经过电子远程处方和远程执业药师审方后再销售。</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经查，蒲阳镇问道西路药店、灌口镇蒲阳路药店、幸福镇景中路药店</w:t>
      </w:r>
      <w:proofErr w:type="gramStart"/>
      <w:r w:rsidRPr="00D80688">
        <w:rPr>
          <w:rFonts w:asciiTheme="minorEastAsia" w:hAnsiTheme="minorEastAsia" w:cs="宋体" w:hint="eastAsia"/>
          <w:color w:val="000000"/>
          <w:sz w:val="28"/>
          <w:szCs w:val="28"/>
          <w:shd w:val="clear" w:color="auto" w:fill="FFFFFF"/>
        </w:rPr>
        <w:t>个</w:t>
      </w:r>
      <w:proofErr w:type="gramEnd"/>
      <w:r w:rsidRPr="00D80688">
        <w:rPr>
          <w:rFonts w:asciiTheme="minorEastAsia" w:hAnsiTheme="minorEastAsia" w:cs="宋体" w:hint="eastAsia"/>
          <w:color w:val="000000"/>
          <w:sz w:val="28"/>
          <w:szCs w:val="28"/>
          <w:shd w:val="clear" w:color="auto" w:fill="FFFFFF"/>
        </w:rPr>
        <w:t>别处方药与非处方药混放，都江堰市仁修堂药房处方收集不完整，都江堰市灌口镇蒲阳路药店、都江堰市</w:t>
      </w:r>
      <w:proofErr w:type="gramStart"/>
      <w:r w:rsidRPr="00D80688">
        <w:rPr>
          <w:rFonts w:asciiTheme="minorEastAsia" w:hAnsiTheme="minorEastAsia" w:cs="宋体" w:hint="eastAsia"/>
          <w:color w:val="000000"/>
          <w:sz w:val="28"/>
          <w:szCs w:val="28"/>
          <w:shd w:val="clear" w:color="auto" w:fill="FFFFFF"/>
        </w:rPr>
        <w:t>幸福镇翔凤</w:t>
      </w:r>
      <w:proofErr w:type="gramEnd"/>
      <w:r w:rsidRPr="00D80688">
        <w:rPr>
          <w:rFonts w:asciiTheme="minorEastAsia" w:hAnsiTheme="minorEastAsia" w:cs="宋体" w:hint="eastAsia"/>
          <w:color w:val="000000"/>
          <w:sz w:val="28"/>
          <w:szCs w:val="28"/>
          <w:shd w:val="clear" w:color="auto" w:fill="FFFFFF"/>
        </w:rPr>
        <w:t>路药店、都江堰市幸福镇都江堰大道药店在远程咨询处方时，个别语言交流不便的顾客，不愿意进行远程处方，偶有店员代为咨询、开具处方的情况。</w:t>
      </w:r>
    </w:p>
    <w:p w:rsidR="004440F7" w:rsidRPr="00D80688" w:rsidRDefault="004440F7" w:rsidP="005F6F65">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整改措施：坚持血液制品凭纸质处方销售，坚持销售抗菌药物等处方药品全部凭电子远程处方或纸质处方销售，对于语言交流不便的顾客，耐心向顾客解释，让顾客与店员同时出现在摄像范围，向远程处方医生咨询开具处方，经执业药师审核后销售。</w:t>
      </w:r>
    </w:p>
    <w:p w:rsidR="00E02B34" w:rsidRPr="00D80688" w:rsidRDefault="00424B1A" w:rsidP="009400D7">
      <w:pPr>
        <w:ind w:firstLineChars="200" w:firstLine="560"/>
        <w:rPr>
          <w:rFonts w:asciiTheme="minorEastAsia" w:hAnsiTheme="minorEastAsia" w:cs="宋体" w:hint="eastAsia"/>
          <w:color w:val="000000"/>
          <w:sz w:val="28"/>
          <w:szCs w:val="28"/>
        </w:rPr>
      </w:pPr>
      <w:r w:rsidRPr="00D80688">
        <w:rPr>
          <w:rFonts w:asciiTheme="minorEastAsia" w:hAnsiTheme="minorEastAsia" w:cs="宋体" w:hint="eastAsia"/>
          <w:color w:val="000000"/>
          <w:sz w:val="28"/>
          <w:szCs w:val="28"/>
        </w:rPr>
        <w:t>13、</w:t>
      </w:r>
      <w:r w:rsidR="00E02B34" w:rsidRPr="00D80688">
        <w:rPr>
          <w:rFonts w:asciiTheme="minorEastAsia" w:hAnsiTheme="minorEastAsia" w:cs="宋体" w:hint="eastAsia"/>
          <w:color w:val="000000"/>
          <w:sz w:val="28"/>
          <w:szCs w:val="28"/>
        </w:rPr>
        <w:t>是否存在网络非法制售药品、网络销售处方药和国家有专门管理</w:t>
      </w:r>
      <w:r w:rsidR="00E02B34" w:rsidRPr="00D80688">
        <w:rPr>
          <w:rFonts w:asciiTheme="minorEastAsia" w:hAnsiTheme="minorEastAsia" w:cs="宋体" w:hint="eastAsia"/>
          <w:color w:val="000000"/>
          <w:sz w:val="28"/>
          <w:szCs w:val="28"/>
        </w:rPr>
        <w:lastRenderedPageBreak/>
        <w:t>要求的药品的行为。开展网络药品经营的零售企业，是否按照“网上网下一致”的</w:t>
      </w:r>
      <w:proofErr w:type="gramStart"/>
      <w:r w:rsidR="00E02B34" w:rsidRPr="00D80688">
        <w:rPr>
          <w:rFonts w:asciiTheme="minorEastAsia" w:hAnsiTheme="minorEastAsia" w:cs="宋体" w:hint="eastAsia"/>
          <w:color w:val="000000"/>
          <w:sz w:val="28"/>
          <w:szCs w:val="28"/>
        </w:rPr>
        <w:t>原则网售</w:t>
      </w:r>
      <w:proofErr w:type="gramEnd"/>
      <w:r w:rsidR="00E02B34" w:rsidRPr="00D80688">
        <w:rPr>
          <w:rFonts w:asciiTheme="minorEastAsia" w:hAnsiTheme="minorEastAsia" w:cs="宋体" w:hint="eastAsia"/>
          <w:color w:val="000000"/>
          <w:sz w:val="28"/>
          <w:szCs w:val="28"/>
        </w:rPr>
        <w:t>药品。是否建立在线药学服务制度，配备执业药师，指导合理用药；是否网络发布处方药信息；是否按规定向消费者出具销售凭证。</w:t>
      </w:r>
    </w:p>
    <w:p w:rsidR="004440F7" w:rsidRPr="00D80688" w:rsidRDefault="004440F7" w:rsidP="005F6F65">
      <w:pPr>
        <w:ind w:firstLineChars="200" w:firstLine="560"/>
        <w:rPr>
          <w:rFonts w:asciiTheme="minorEastAsia" w:hAnsiTheme="minorEastAsia" w:cs="宋体"/>
          <w:color w:val="000000"/>
          <w:sz w:val="28"/>
          <w:szCs w:val="28"/>
          <w:shd w:val="clear" w:color="auto" w:fill="FFFFFF"/>
        </w:rPr>
      </w:pPr>
      <w:r w:rsidRPr="00D80688">
        <w:rPr>
          <w:rFonts w:asciiTheme="minorEastAsia" w:hAnsiTheme="minorEastAsia" w:cs="宋体" w:hint="eastAsia"/>
          <w:sz w:val="28"/>
          <w:szCs w:val="28"/>
        </w:rPr>
        <w:t>公司总部是开展网络药品经营的零售企业，互联网药品交易服务资格证书号码：川C20160009。我司</w:t>
      </w:r>
      <w:proofErr w:type="gramStart"/>
      <w:r w:rsidRPr="00D80688">
        <w:rPr>
          <w:rFonts w:asciiTheme="minorEastAsia" w:hAnsiTheme="minorEastAsia" w:cs="宋体" w:hint="eastAsia"/>
          <w:sz w:val="28"/>
          <w:szCs w:val="28"/>
        </w:rPr>
        <w:t>网上只</w:t>
      </w:r>
      <w:proofErr w:type="gramEnd"/>
      <w:r w:rsidRPr="00D80688">
        <w:rPr>
          <w:rFonts w:asciiTheme="minorEastAsia" w:hAnsiTheme="minorEastAsia" w:cs="宋体" w:hint="eastAsia"/>
          <w:sz w:val="28"/>
          <w:szCs w:val="28"/>
        </w:rPr>
        <w:t>销售了非处方药，按照</w:t>
      </w:r>
      <w:r w:rsidRPr="00D80688">
        <w:rPr>
          <w:rFonts w:asciiTheme="minorEastAsia" w:hAnsiTheme="minorEastAsia" w:cs="宋体" w:hint="eastAsia"/>
          <w:color w:val="000000"/>
          <w:sz w:val="28"/>
          <w:szCs w:val="28"/>
          <w:shd w:val="clear" w:color="auto" w:fill="FFFFFF"/>
        </w:rPr>
        <w:t>“网上网下一致”的</w:t>
      </w:r>
      <w:proofErr w:type="gramStart"/>
      <w:r w:rsidRPr="00D80688">
        <w:rPr>
          <w:rFonts w:asciiTheme="minorEastAsia" w:hAnsiTheme="minorEastAsia" w:cs="宋体" w:hint="eastAsia"/>
          <w:color w:val="000000"/>
          <w:sz w:val="28"/>
          <w:szCs w:val="28"/>
          <w:shd w:val="clear" w:color="auto" w:fill="FFFFFF"/>
        </w:rPr>
        <w:t>原则网售</w:t>
      </w:r>
      <w:proofErr w:type="gramEnd"/>
      <w:r w:rsidRPr="00D80688">
        <w:rPr>
          <w:rFonts w:asciiTheme="minorEastAsia" w:hAnsiTheme="minorEastAsia" w:cs="宋体" w:hint="eastAsia"/>
          <w:color w:val="000000"/>
          <w:sz w:val="28"/>
          <w:szCs w:val="28"/>
          <w:shd w:val="clear" w:color="auto" w:fill="FFFFFF"/>
        </w:rPr>
        <w:t>药品，建立了在线药学服务制度，配备了执业药师，指导合理用药，网上销售非处方药时按规定向消费者出具了销售凭证。我司没有在网上销售处方药，也没有在网络发布处方药信息。</w:t>
      </w:r>
    </w:p>
    <w:p w:rsidR="00677E46" w:rsidRPr="00D80688" w:rsidRDefault="00677E46" w:rsidP="00677E46">
      <w:pPr>
        <w:pStyle w:val="a5"/>
        <w:widowControl/>
        <w:spacing w:before="0" w:beforeAutospacing="0" w:after="0" w:afterAutospacing="0"/>
        <w:ind w:firstLineChars="200" w:firstLine="560"/>
        <w:jc w:val="both"/>
        <w:rPr>
          <w:rFonts w:asciiTheme="minorEastAsia" w:hAnsiTheme="minorEastAsia" w:cs="宋体"/>
          <w:bCs/>
          <w:color w:val="000000"/>
          <w:sz w:val="28"/>
          <w:szCs w:val="28"/>
          <w:shd w:val="clear" w:color="auto" w:fill="FFFFFF"/>
        </w:rPr>
      </w:pPr>
      <w:r w:rsidRPr="00D80688">
        <w:rPr>
          <w:rFonts w:asciiTheme="minorEastAsia" w:hAnsiTheme="minorEastAsia" w:cs="宋体" w:hint="eastAsia"/>
          <w:bCs/>
          <w:color w:val="000000"/>
          <w:sz w:val="28"/>
          <w:szCs w:val="28"/>
          <w:shd w:val="clear" w:color="auto" w:fill="FFFFFF"/>
        </w:rPr>
        <w:t>1</w:t>
      </w:r>
      <w:r w:rsidRPr="00D80688">
        <w:rPr>
          <w:rFonts w:asciiTheme="minorEastAsia" w:hAnsiTheme="minorEastAsia" w:cs="宋体" w:hint="eastAsia"/>
          <w:bCs/>
          <w:color w:val="000000"/>
          <w:sz w:val="28"/>
          <w:szCs w:val="28"/>
          <w:shd w:val="clear" w:color="auto" w:fill="FFFFFF"/>
        </w:rPr>
        <w:t>4</w:t>
      </w:r>
      <w:r w:rsidRPr="00D80688">
        <w:rPr>
          <w:rFonts w:asciiTheme="minorEastAsia" w:hAnsiTheme="minorEastAsia" w:cs="宋体" w:hint="eastAsia"/>
          <w:bCs/>
          <w:color w:val="000000"/>
          <w:sz w:val="28"/>
          <w:szCs w:val="28"/>
          <w:shd w:val="clear" w:color="auto" w:fill="FFFFFF"/>
        </w:rPr>
        <w:t>、是否严格按照市局相关文件要求开展远程执业药师药学服务和电子处方试点。</w:t>
      </w:r>
    </w:p>
    <w:p w:rsidR="00677E46" w:rsidRPr="00D80688" w:rsidRDefault="00677E46" w:rsidP="00677E46">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我司在都江堰市辖区的所有直营药店、加盟药店按照市食药监</w:t>
      </w:r>
      <w:proofErr w:type="gramStart"/>
      <w:r w:rsidRPr="00D80688">
        <w:rPr>
          <w:rFonts w:asciiTheme="minorEastAsia" w:hAnsiTheme="minorEastAsia" w:cs="宋体" w:hint="eastAsia"/>
          <w:color w:val="000000"/>
          <w:sz w:val="28"/>
          <w:szCs w:val="28"/>
          <w:shd w:val="clear" w:color="auto" w:fill="FFFFFF"/>
        </w:rPr>
        <w:t>局相关</w:t>
      </w:r>
      <w:proofErr w:type="gramEnd"/>
      <w:r w:rsidRPr="00D80688">
        <w:rPr>
          <w:rFonts w:asciiTheme="minorEastAsia" w:hAnsiTheme="minorEastAsia" w:cs="宋体" w:hint="eastAsia"/>
          <w:color w:val="000000"/>
          <w:sz w:val="28"/>
          <w:szCs w:val="28"/>
          <w:shd w:val="clear" w:color="auto" w:fill="FFFFFF"/>
        </w:rPr>
        <w:t>文件要求</w:t>
      </w:r>
      <w:r w:rsidRPr="00D80688">
        <w:rPr>
          <w:rFonts w:asciiTheme="minorEastAsia" w:hAnsiTheme="minorEastAsia" w:cs="宋体" w:hint="eastAsia"/>
          <w:color w:val="000000"/>
          <w:sz w:val="28"/>
          <w:szCs w:val="28"/>
          <w:shd w:val="clear" w:color="auto" w:fill="FFFFFF"/>
        </w:rPr>
        <w:t>都</w:t>
      </w:r>
      <w:r w:rsidRPr="00D80688">
        <w:rPr>
          <w:rFonts w:asciiTheme="minorEastAsia" w:hAnsiTheme="minorEastAsia" w:cs="宋体" w:hint="eastAsia"/>
          <w:color w:val="000000"/>
          <w:sz w:val="28"/>
          <w:szCs w:val="28"/>
          <w:shd w:val="clear" w:color="auto" w:fill="FFFFFF"/>
        </w:rPr>
        <w:t>开展了远程执业药师药学服务和电子处方试点。个别语言交流不便的顾客，偶有店员代为咨询、开具处方的情况。顾客反映有时等待</w:t>
      </w:r>
      <w:r w:rsidRPr="00D80688">
        <w:rPr>
          <w:rFonts w:asciiTheme="minorEastAsia" w:hAnsiTheme="minorEastAsia" w:cs="宋体" w:hint="eastAsia"/>
          <w:color w:val="000000"/>
          <w:sz w:val="28"/>
          <w:szCs w:val="28"/>
          <w:shd w:val="clear" w:color="auto" w:fill="FFFFFF"/>
        </w:rPr>
        <w:t>开具远程电子</w:t>
      </w:r>
      <w:r w:rsidRPr="00D80688">
        <w:rPr>
          <w:rFonts w:asciiTheme="minorEastAsia" w:hAnsiTheme="minorEastAsia" w:cs="宋体" w:hint="eastAsia"/>
          <w:color w:val="000000"/>
          <w:sz w:val="28"/>
          <w:szCs w:val="28"/>
          <w:shd w:val="clear" w:color="auto" w:fill="FFFFFF"/>
        </w:rPr>
        <w:t>处方的时间较长，</w:t>
      </w:r>
      <w:r w:rsidRPr="00D80688">
        <w:rPr>
          <w:rFonts w:asciiTheme="minorEastAsia" w:hAnsiTheme="minorEastAsia" w:cs="宋体" w:hint="eastAsia"/>
          <w:color w:val="000000"/>
          <w:sz w:val="28"/>
          <w:szCs w:val="28"/>
          <w:shd w:val="clear" w:color="auto" w:fill="FFFFFF"/>
        </w:rPr>
        <w:t>有时</w:t>
      </w:r>
      <w:r w:rsidRPr="00D80688">
        <w:rPr>
          <w:rFonts w:asciiTheme="minorEastAsia" w:hAnsiTheme="minorEastAsia" w:cs="宋体" w:hint="eastAsia"/>
          <w:color w:val="000000"/>
          <w:sz w:val="28"/>
          <w:szCs w:val="28"/>
          <w:shd w:val="clear" w:color="auto" w:fill="FFFFFF"/>
        </w:rPr>
        <w:t>顾客不愿意等待，影响门店销售。</w:t>
      </w:r>
    </w:p>
    <w:p w:rsidR="00677E46" w:rsidRPr="00D80688" w:rsidRDefault="00677E46" w:rsidP="00677E46">
      <w:pPr>
        <w:pStyle w:val="a5"/>
        <w:widowControl/>
        <w:spacing w:before="0" w:beforeAutospacing="0" w:after="0" w:afterAutospacing="0"/>
        <w:ind w:firstLineChars="200" w:firstLine="560"/>
        <w:jc w:val="both"/>
        <w:rPr>
          <w:rFonts w:asciiTheme="minorEastAsia" w:hAnsiTheme="minorEastAsia" w:cs="宋体"/>
          <w:color w:val="000000"/>
          <w:sz w:val="28"/>
          <w:szCs w:val="28"/>
          <w:shd w:val="clear" w:color="auto" w:fill="FFFFFF"/>
        </w:rPr>
      </w:pPr>
      <w:r w:rsidRPr="00D80688">
        <w:rPr>
          <w:rFonts w:asciiTheme="minorEastAsia" w:hAnsiTheme="minorEastAsia" w:cs="宋体" w:hint="eastAsia"/>
          <w:color w:val="000000"/>
          <w:sz w:val="28"/>
          <w:szCs w:val="28"/>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积极</w:t>
      </w:r>
      <w:r w:rsidRPr="00D80688">
        <w:rPr>
          <w:rFonts w:asciiTheme="minorEastAsia" w:hAnsiTheme="minorEastAsia" w:cs="宋体" w:hint="eastAsia"/>
          <w:color w:val="000000"/>
          <w:sz w:val="28"/>
          <w:szCs w:val="28"/>
          <w:shd w:val="clear" w:color="auto" w:fill="FFFFFF"/>
        </w:rPr>
        <w:t>与</w:t>
      </w:r>
      <w:r w:rsidRPr="00D80688">
        <w:rPr>
          <w:rFonts w:asciiTheme="minorEastAsia" w:hAnsiTheme="minorEastAsia" w:cs="宋体" w:hint="eastAsia"/>
          <w:color w:val="000000"/>
          <w:sz w:val="28"/>
          <w:szCs w:val="28"/>
          <w:shd w:val="clear" w:color="auto" w:fill="FFFFFF"/>
        </w:rPr>
        <w:t>富顿沟通，协调解决缩短远程处方等待时间。</w:t>
      </w:r>
    </w:p>
    <w:p w:rsidR="004440F7" w:rsidRPr="00D80688" w:rsidRDefault="004440F7" w:rsidP="005F6F65">
      <w:pPr>
        <w:ind w:firstLineChars="200" w:firstLine="560"/>
        <w:rPr>
          <w:rFonts w:asciiTheme="minorEastAsia" w:hAnsiTheme="minorEastAsia" w:cs="宋体"/>
          <w:sz w:val="28"/>
          <w:szCs w:val="28"/>
        </w:rPr>
      </w:pPr>
      <w:r w:rsidRPr="00D80688">
        <w:rPr>
          <w:rFonts w:asciiTheme="minorEastAsia" w:hAnsiTheme="minorEastAsia" w:hint="eastAsia"/>
          <w:sz w:val="28"/>
          <w:szCs w:val="28"/>
        </w:rPr>
        <w:t>通过全面的自查整改，</w:t>
      </w:r>
      <w:r w:rsidR="009400D7" w:rsidRPr="00D80688">
        <w:rPr>
          <w:rFonts w:asciiTheme="minorEastAsia" w:hAnsiTheme="minorEastAsia" w:hint="eastAsia"/>
          <w:sz w:val="28"/>
          <w:szCs w:val="28"/>
        </w:rPr>
        <w:t>使</w:t>
      </w:r>
      <w:r w:rsidRPr="00D80688">
        <w:rPr>
          <w:rFonts w:asciiTheme="minorEastAsia" w:hAnsiTheme="minorEastAsia" w:hint="eastAsia"/>
          <w:sz w:val="28"/>
          <w:szCs w:val="28"/>
        </w:rPr>
        <w:t>全体人员进一步强化了规范经营、防范安全风险的质量意识，达到了药品经营质量管理规范的要求。在今后的工作中，我们将不断学习相关药政法规政策及专业知识与技能，坚持按</w:t>
      </w:r>
      <w:r w:rsidRPr="00D80688">
        <w:rPr>
          <w:rFonts w:asciiTheme="minorEastAsia" w:hAnsiTheme="minorEastAsia" w:cs="宋体" w:hint="eastAsia"/>
          <w:sz w:val="28"/>
          <w:szCs w:val="28"/>
        </w:rPr>
        <w:t>照GSP标准</w:t>
      </w:r>
      <w:r w:rsidRPr="00D80688">
        <w:rPr>
          <w:rFonts w:asciiTheme="minorEastAsia" w:hAnsiTheme="minorEastAsia" w:cs="宋体" w:hint="eastAsia"/>
          <w:sz w:val="28"/>
          <w:szCs w:val="28"/>
        </w:rPr>
        <w:lastRenderedPageBreak/>
        <w:t>作为经营的行为准则，认真落实“四个最严”要求及《药品管理法》、《药品经营质量管理规范》等法律法规，严格执行公司质量管理制度和操作规程，规范药品零售秩序，保障公众用药安全。</w:t>
      </w:r>
    </w:p>
    <w:p w:rsidR="004440F7" w:rsidRPr="00D80688" w:rsidRDefault="004440F7" w:rsidP="005F6F65">
      <w:pPr>
        <w:ind w:firstLineChars="200" w:firstLine="560"/>
        <w:rPr>
          <w:rFonts w:asciiTheme="minorEastAsia" w:hAnsiTheme="minorEastAsia" w:cs="宋体"/>
          <w:sz w:val="28"/>
          <w:szCs w:val="28"/>
        </w:rPr>
      </w:pPr>
    </w:p>
    <w:p w:rsidR="004440F7" w:rsidRPr="00D80688" w:rsidRDefault="004440F7" w:rsidP="005F6F65">
      <w:pPr>
        <w:ind w:firstLineChars="200" w:firstLine="560"/>
        <w:rPr>
          <w:rFonts w:asciiTheme="minorEastAsia" w:hAnsiTheme="minorEastAsia" w:cs="宋体"/>
          <w:sz w:val="28"/>
          <w:szCs w:val="28"/>
        </w:rPr>
      </w:pPr>
    </w:p>
    <w:p w:rsidR="00D305D7" w:rsidRPr="00D80688" w:rsidRDefault="002244F7" w:rsidP="005F6F65">
      <w:pPr>
        <w:ind w:firstLineChars="1700" w:firstLine="4760"/>
        <w:rPr>
          <w:rFonts w:asciiTheme="minorEastAsia" w:hAnsiTheme="minorEastAsia" w:cs="宋体" w:hint="eastAsia"/>
          <w:sz w:val="28"/>
          <w:szCs w:val="28"/>
        </w:rPr>
      </w:pPr>
      <w:r w:rsidRPr="00D80688">
        <w:rPr>
          <w:rFonts w:asciiTheme="minorEastAsia" w:hAnsiTheme="minorEastAsia" w:cs="宋体" w:hint="eastAsia"/>
          <w:sz w:val="28"/>
          <w:szCs w:val="28"/>
        </w:rPr>
        <w:t>四川太极大药房连锁有限公</w:t>
      </w:r>
      <w:r w:rsidRPr="00D80688">
        <w:rPr>
          <w:rFonts w:asciiTheme="minorEastAsia" w:hAnsiTheme="minorEastAsia" w:cs="宋体" w:hint="eastAsia"/>
          <w:sz w:val="28"/>
          <w:szCs w:val="28"/>
        </w:rPr>
        <w:t>司</w:t>
      </w:r>
    </w:p>
    <w:p w:rsidR="00424B1A" w:rsidRPr="005F6F65" w:rsidRDefault="002244F7" w:rsidP="00D305D7">
      <w:pPr>
        <w:ind w:firstLineChars="2100" w:firstLine="5880"/>
        <w:rPr>
          <w:rFonts w:asciiTheme="minorEastAsia" w:hAnsiTheme="minorEastAsia" w:cs="宋体" w:hint="eastAsia"/>
          <w:sz w:val="28"/>
          <w:szCs w:val="28"/>
        </w:rPr>
      </w:pPr>
      <w:r w:rsidRPr="00D80688">
        <w:rPr>
          <w:rFonts w:asciiTheme="minorEastAsia" w:hAnsiTheme="minorEastAsia" w:cs="宋体" w:hint="eastAsia"/>
          <w:sz w:val="28"/>
          <w:szCs w:val="28"/>
        </w:rPr>
        <w:t>201</w:t>
      </w:r>
      <w:r w:rsidR="00D305D7" w:rsidRPr="00D80688">
        <w:rPr>
          <w:rFonts w:asciiTheme="minorEastAsia" w:hAnsiTheme="minorEastAsia" w:cs="宋体" w:hint="eastAsia"/>
          <w:sz w:val="28"/>
          <w:szCs w:val="28"/>
        </w:rPr>
        <w:t>9</w:t>
      </w:r>
      <w:r w:rsidRPr="00D80688">
        <w:rPr>
          <w:rFonts w:asciiTheme="minorEastAsia" w:hAnsiTheme="minorEastAsia" w:cs="宋体" w:hint="eastAsia"/>
          <w:sz w:val="28"/>
          <w:szCs w:val="28"/>
        </w:rPr>
        <w:t>年</w:t>
      </w:r>
      <w:r w:rsidRPr="00D80688">
        <w:rPr>
          <w:rFonts w:asciiTheme="minorEastAsia" w:hAnsiTheme="minorEastAsia" w:cs="宋体" w:hint="eastAsia"/>
          <w:sz w:val="28"/>
          <w:szCs w:val="28"/>
        </w:rPr>
        <w:t>4</w:t>
      </w:r>
      <w:r w:rsidRPr="00D80688">
        <w:rPr>
          <w:rFonts w:asciiTheme="minorEastAsia" w:hAnsiTheme="minorEastAsia" w:cs="宋体" w:hint="eastAsia"/>
          <w:sz w:val="28"/>
          <w:szCs w:val="28"/>
        </w:rPr>
        <w:t>月</w:t>
      </w:r>
      <w:r w:rsidR="00D305D7" w:rsidRPr="00D80688">
        <w:rPr>
          <w:rFonts w:asciiTheme="minorEastAsia" w:hAnsiTheme="minorEastAsia" w:cs="宋体" w:hint="eastAsia"/>
          <w:sz w:val="28"/>
          <w:szCs w:val="28"/>
        </w:rPr>
        <w:t>18</w:t>
      </w:r>
      <w:r w:rsidRPr="00D80688">
        <w:rPr>
          <w:rFonts w:asciiTheme="minorEastAsia" w:hAnsiTheme="minorEastAsia" w:cs="宋体" w:hint="eastAsia"/>
          <w:sz w:val="28"/>
          <w:szCs w:val="28"/>
        </w:rPr>
        <w:t>日</w:t>
      </w:r>
      <w:bookmarkStart w:id="0" w:name="_GoBack"/>
      <w:bookmarkEnd w:id="0"/>
    </w:p>
    <w:sectPr w:rsidR="00424B1A" w:rsidRPr="005F6F65">
      <w:headerReference w:type="default" r:id="rId8"/>
      <w:footerReference w:type="default" r:id="rId9"/>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44F7">
      <w:r>
        <w:separator/>
      </w:r>
    </w:p>
  </w:endnote>
  <w:endnote w:type="continuationSeparator" w:id="0">
    <w:p w:rsidR="00000000" w:rsidRDefault="0022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A6" w:rsidRDefault="002244F7">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165AA6" w:rsidRDefault="002244F7">
                <w:pPr>
                  <w:pStyle w:val="a3"/>
                </w:pPr>
                <w:r>
                  <w:rPr>
                    <w:rFonts w:hint="eastAsia"/>
                  </w:rPr>
                  <w:fldChar w:fldCharType="begin"/>
                </w:r>
                <w:r>
                  <w:rPr>
                    <w:rFonts w:hint="eastAsia"/>
                  </w:rPr>
                  <w:instrText xml:space="preserve"> PAGE  \* MERGEFORMAT </w:instrText>
                </w:r>
                <w:r>
                  <w:rPr>
                    <w:rFonts w:hint="eastAsia"/>
                  </w:rPr>
                  <w:fldChar w:fldCharType="separate"/>
                </w:r>
                <w:r w:rsidR="00D80688">
                  <w:rPr>
                    <w:noProof/>
                  </w:rPr>
                  <w:t>9</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44F7">
      <w:r>
        <w:separator/>
      </w:r>
    </w:p>
  </w:footnote>
  <w:footnote w:type="continuationSeparator" w:id="0">
    <w:p w:rsidR="00000000" w:rsidRDefault="00224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A6" w:rsidRDefault="00165AA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00E9E"/>
    <w:rsid w:val="00021BDB"/>
    <w:rsid w:val="000317C9"/>
    <w:rsid w:val="000643E1"/>
    <w:rsid w:val="000773DC"/>
    <w:rsid w:val="00081D6D"/>
    <w:rsid w:val="00087706"/>
    <w:rsid w:val="000A05D1"/>
    <w:rsid w:val="000D3C8C"/>
    <w:rsid w:val="000D69D9"/>
    <w:rsid w:val="00165AA6"/>
    <w:rsid w:val="001737B8"/>
    <w:rsid w:val="00187435"/>
    <w:rsid w:val="001B7085"/>
    <w:rsid w:val="001C4711"/>
    <w:rsid w:val="001D6600"/>
    <w:rsid w:val="002244F7"/>
    <w:rsid w:val="0022775E"/>
    <w:rsid w:val="002430E5"/>
    <w:rsid w:val="0024338C"/>
    <w:rsid w:val="00261215"/>
    <w:rsid w:val="002758C0"/>
    <w:rsid w:val="002C4AED"/>
    <w:rsid w:val="002D0992"/>
    <w:rsid w:val="002D56FE"/>
    <w:rsid w:val="002F2E8C"/>
    <w:rsid w:val="00342D9C"/>
    <w:rsid w:val="00351852"/>
    <w:rsid w:val="00356BF4"/>
    <w:rsid w:val="00357644"/>
    <w:rsid w:val="003775FF"/>
    <w:rsid w:val="003877F6"/>
    <w:rsid w:val="003E3B1D"/>
    <w:rsid w:val="00424B1A"/>
    <w:rsid w:val="00426C34"/>
    <w:rsid w:val="004349A8"/>
    <w:rsid w:val="004440F7"/>
    <w:rsid w:val="00470228"/>
    <w:rsid w:val="00472D60"/>
    <w:rsid w:val="004758F3"/>
    <w:rsid w:val="004922C1"/>
    <w:rsid w:val="004A6489"/>
    <w:rsid w:val="004C5AFD"/>
    <w:rsid w:val="005456D9"/>
    <w:rsid w:val="0057695B"/>
    <w:rsid w:val="0058527B"/>
    <w:rsid w:val="005A050A"/>
    <w:rsid w:val="005A5B0D"/>
    <w:rsid w:val="005D7D27"/>
    <w:rsid w:val="005F1BC4"/>
    <w:rsid w:val="005F6F65"/>
    <w:rsid w:val="00664DBD"/>
    <w:rsid w:val="00677E46"/>
    <w:rsid w:val="00681C67"/>
    <w:rsid w:val="006A508F"/>
    <w:rsid w:val="00710075"/>
    <w:rsid w:val="007377FD"/>
    <w:rsid w:val="00767ADA"/>
    <w:rsid w:val="007D747A"/>
    <w:rsid w:val="00805F26"/>
    <w:rsid w:val="00856C39"/>
    <w:rsid w:val="008625FC"/>
    <w:rsid w:val="00866033"/>
    <w:rsid w:val="008B7C87"/>
    <w:rsid w:val="008C784D"/>
    <w:rsid w:val="009400D7"/>
    <w:rsid w:val="00945E80"/>
    <w:rsid w:val="009502A9"/>
    <w:rsid w:val="0095134F"/>
    <w:rsid w:val="0097017E"/>
    <w:rsid w:val="009D6724"/>
    <w:rsid w:val="00A16159"/>
    <w:rsid w:val="00A40FE3"/>
    <w:rsid w:val="00AB206F"/>
    <w:rsid w:val="00AB2448"/>
    <w:rsid w:val="00AB612E"/>
    <w:rsid w:val="00AC3435"/>
    <w:rsid w:val="00B21FC8"/>
    <w:rsid w:val="00B476A5"/>
    <w:rsid w:val="00B603E7"/>
    <w:rsid w:val="00B630B5"/>
    <w:rsid w:val="00B960CD"/>
    <w:rsid w:val="00B967FC"/>
    <w:rsid w:val="00B96A60"/>
    <w:rsid w:val="00BA131A"/>
    <w:rsid w:val="00BC3D60"/>
    <w:rsid w:val="00BD5CAA"/>
    <w:rsid w:val="00BE3D24"/>
    <w:rsid w:val="00C1483F"/>
    <w:rsid w:val="00C25225"/>
    <w:rsid w:val="00C465EC"/>
    <w:rsid w:val="00C61422"/>
    <w:rsid w:val="00C738AB"/>
    <w:rsid w:val="00C853BF"/>
    <w:rsid w:val="00CB5529"/>
    <w:rsid w:val="00CC7EFB"/>
    <w:rsid w:val="00D02862"/>
    <w:rsid w:val="00D0501D"/>
    <w:rsid w:val="00D305D7"/>
    <w:rsid w:val="00D73773"/>
    <w:rsid w:val="00D80688"/>
    <w:rsid w:val="00D82B64"/>
    <w:rsid w:val="00DC19CB"/>
    <w:rsid w:val="00E02B34"/>
    <w:rsid w:val="00E21CAD"/>
    <w:rsid w:val="00E46AE8"/>
    <w:rsid w:val="00E558C5"/>
    <w:rsid w:val="00E940C0"/>
    <w:rsid w:val="00EA1593"/>
    <w:rsid w:val="00EB1F17"/>
    <w:rsid w:val="00ED107A"/>
    <w:rsid w:val="00ED4847"/>
    <w:rsid w:val="00FE6B27"/>
    <w:rsid w:val="00FF4DB5"/>
    <w:rsid w:val="00FF71B3"/>
    <w:rsid w:val="01A047E0"/>
    <w:rsid w:val="02766739"/>
    <w:rsid w:val="048A0F8B"/>
    <w:rsid w:val="062B184A"/>
    <w:rsid w:val="06736461"/>
    <w:rsid w:val="0729634F"/>
    <w:rsid w:val="073C50FE"/>
    <w:rsid w:val="07D778CC"/>
    <w:rsid w:val="08163658"/>
    <w:rsid w:val="089B43DD"/>
    <w:rsid w:val="08EE4D75"/>
    <w:rsid w:val="0B031E5D"/>
    <w:rsid w:val="0B422E49"/>
    <w:rsid w:val="0C612E00"/>
    <w:rsid w:val="0CD24528"/>
    <w:rsid w:val="0DAF2433"/>
    <w:rsid w:val="0F1D1253"/>
    <w:rsid w:val="10F239D0"/>
    <w:rsid w:val="12D62A95"/>
    <w:rsid w:val="1313754D"/>
    <w:rsid w:val="148D429F"/>
    <w:rsid w:val="15435EA6"/>
    <w:rsid w:val="15F92CDD"/>
    <w:rsid w:val="16212BED"/>
    <w:rsid w:val="16AD4BB6"/>
    <w:rsid w:val="18A16D37"/>
    <w:rsid w:val="18F37DD7"/>
    <w:rsid w:val="1A221909"/>
    <w:rsid w:val="1A9E030C"/>
    <w:rsid w:val="1BC104B9"/>
    <w:rsid w:val="1BEE1FA1"/>
    <w:rsid w:val="1CBD6394"/>
    <w:rsid w:val="1EFB729A"/>
    <w:rsid w:val="1FAF0218"/>
    <w:rsid w:val="1FD80B75"/>
    <w:rsid w:val="2011044B"/>
    <w:rsid w:val="202E6392"/>
    <w:rsid w:val="20316000"/>
    <w:rsid w:val="206574F1"/>
    <w:rsid w:val="20947F67"/>
    <w:rsid w:val="21847127"/>
    <w:rsid w:val="21FA3E14"/>
    <w:rsid w:val="236953D8"/>
    <w:rsid w:val="23823F84"/>
    <w:rsid w:val="25044041"/>
    <w:rsid w:val="25822204"/>
    <w:rsid w:val="26C21C6E"/>
    <w:rsid w:val="27B05783"/>
    <w:rsid w:val="27EA75C2"/>
    <w:rsid w:val="28886AB6"/>
    <w:rsid w:val="29921C7C"/>
    <w:rsid w:val="2AE36EEC"/>
    <w:rsid w:val="2C293A3F"/>
    <w:rsid w:val="2C581561"/>
    <w:rsid w:val="2DB61552"/>
    <w:rsid w:val="2DCA1EA4"/>
    <w:rsid w:val="2DDB3B0E"/>
    <w:rsid w:val="2E06681C"/>
    <w:rsid w:val="2EA55459"/>
    <w:rsid w:val="2F8E56F0"/>
    <w:rsid w:val="30186530"/>
    <w:rsid w:val="318C3AA2"/>
    <w:rsid w:val="319053CF"/>
    <w:rsid w:val="31BE21A6"/>
    <w:rsid w:val="323B4F48"/>
    <w:rsid w:val="326B05E8"/>
    <w:rsid w:val="32B94AB8"/>
    <w:rsid w:val="32CD0667"/>
    <w:rsid w:val="33342C6A"/>
    <w:rsid w:val="33A73248"/>
    <w:rsid w:val="352E76A8"/>
    <w:rsid w:val="35C735B6"/>
    <w:rsid w:val="35E11B99"/>
    <w:rsid w:val="3609262D"/>
    <w:rsid w:val="36D36AB4"/>
    <w:rsid w:val="36D57C7C"/>
    <w:rsid w:val="394E2A37"/>
    <w:rsid w:val="3AFC0A8C"/>
    <w:rsid w:val="3BE60A99"/>
    <w:rsid w:val="3CBD3777"/>
    <w:rsid w:val="3D571ECC"/>
    <w:rsid w:val="3DE65F1A"/>
    <w:rsid w:val="3E6621D2"/>
    <w:rsid w:val="3F7A32B4"/>
    <w:rsid w:val="42106BDB"/>
    <w:rsid w:val="438B1654"/>
    <w:rsid w:val="43EF7B12"/>
    <w:rsid w:val="44DA6051"/>
    <w:rsid w:val="4589347B"/>
    <w:rsid w:val="45ED669C"/>
    <w:rsid w:val="47542BF0"/>
    <w:rsid w:val="481701CE"/>
    <w:rsid w:val="496F72F0"/>
    <w:rsid w:val="4BC84D78"/>
    <w:rsid w:val="4BEE53BD"/>
    <w:rsid w:val="4D2B7735"/>
    <w:rsid w:val="4E0D325E"/>
    <w:rsid w:val="4EE50010"/>
    <w:rsid w:val="4F641E92"/>
    <w:rsid w:val="4FDD7A6C"/>
    <w:rsid w:val="50820489"/>
    <w:rsid w:val="50B611BE"/>
    <w:rsid w:val="51AD59D9"/>
    <w:rsid w:val="52E72DF6"/>
    <w:rsid w:val="536A41A1"/>
    <w:rsid w:val="5463063E"/>
    <w:rsid w:val="548B18DD"/>
    <w:rsid w:val="548C2D94"/>
    <w:rsid w:val="553C4621"/>
    <w:rsid w:val="55BB1C13"/>
    <w:rsid w:val="57F55446"/>
    <w:rsid w:val="58297F4E"/>
    <w:rsid w:val="5950165E"/>
    <w:rsid w:val="59574247"/>
    <w:rsid w:val="5B0C0EAA"/>
    <w:rsid w:val="5BD83A8F"/>
    <w:rsid w:val="5C154749"/>
    <w:rsid w:val="5C407CE8"/>
    <w:rsid w:val="5D7D7052"/>
    <w:rsid w:val="5E801958"/>
    <w:rsid w:val="5EFA407E"/>
    <w:rsid w:val="5F0B27F5"/>
    <w:rsid w:val="5FF16D87"/>
    <w:rsid w:val="600317E4"/>
    <w:rsid w:val="60F657CC"/>
    <w:rsid w:val="613B745A"/>
    <w:rsid w:val="62314E29"/>
    <w:rsid w:val="62813DBA"/>
    <w:rsid w:val="62972CFC"/>
    <w:rsid w:val="63A975A0"/>
    <w:rsid w:val="63B926C1"/>
    <w:rsid w:val="63D05E7D"/>
    <w:rsid w:val="640C64B8"/>
    <w:rsid w:val="650C351A"/>
    <w:rsid w:val="65A83DA9"/>
    <w:rsid w:val="66252F63"/>
    <w:rsid w:val="66846C02"/>
    <w:rsid w:val="66B23D62"/>
    <w:rsid w:val="66EE45DC"/>
    <w:rsid w:val="675E75A2"/>
    <w:rsid w:val="679378F5"/>
    <w:rsid w:val="67A31242"/>
    <w:rsid w:val="67AC17EC"/>
    <w:rsid w:val="683B2DA9"/>
    <w:rsid w:val="69327F8B"/>
    <w:rsid w:val="698856D3"/>
    <w:rsid w:val="6995069F"/>
    <w:rsid w:val="6A053386"/>
    <w:rsid w:val="6A1A186C"/>
    <w:rsid w:val="6A4C4CF5"/>
    <w:rsid w:val="6ADA6AE2"/>
    <w:rsid w:val="6B2460AC"/>
    <w:rsid w:val="6CBC7922"/>
    <w:rsid w:val="6D6C7F81"/>
    <w:rsid w:val="6D7F2A5F"/>
    <w:rsid w:val="6E555F77"/>
    <w:rsid w:val="6FCF5A85"/>
    <w:rsid w:val="703F6F40"/>
    <w:rsid w:val="704A0174"/>
    <w:rsid w:val="70774ACF"/>
    <w:rsid w:val="70D435A2"/>
    <w:rsid w:val="718D7457"/>
    <w:rsid w:val="71EB7C79"/>
    <w:rsid w:val="72B220AB"/>
    <w:rsid w:val="72C32C0D"/>
    <w:rsid w:val="73240B00"/>
    <w:rsid w:val="74266575"/>
    <w:rsid w:val="74842C21"/>
    <w:rsid w:val="74A454AA"/>
    <w:rsid w:val="76237B5B"/>
    <w:rsid w:val="77A71617"/>
    <w:rsid w:val="78300BE3"/>
    <w:rsid w:val="78A84FBB"/>
    <w:rsid w:val="79E16605"/>
    <w:rsid w:val="7A2D4445"/>
    <w:rsid w:val="7AF74896"/>
    <w:rsid w:val="7C786284"/>
    <w:rsid w:val="7D3F22FB"/>
    <w:rsid w:val="7E3925E0"/>
    <w:rsid w:val="7F0D702E"/>
    <w:rsid w:val="7F6E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jc w:val="left"/>
    </w:pPr>
    <w:rPr>
      <w:rFonts w:cs="Times New Roman"/>
      <w:kern w:val="0"/>
      <w:sz w:val="24"/>
    </w:rPr>
  </w:style>
  <w:style w:type="character" w:styleId="a6">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Heading11">
    <w:name w:val="Heading #1|1"/>
    <w:basedOn w:val="a0"/>
    <w:semiHidden/>
    <w:unhideWhenUsed/>
    <w:qFormat/>
    <w:rsid w:val="00087706"/>
    <w:rPr>
      <w:rFonts w:ascii="PMingLiU" w:eastAsia="PMingLiU" w:hAnsi="PMingLiU" w:cs="PMingLiU"/>
      <w:color w:val="DD2706"/>
      <w:spacing w:val="0"/>
      <w:w w:val="100"/>
      <w:position w:val="0"/>
      <w:sz w:val="124"/>
      <w:szCs w:val="124"/>
      <w:u w:val="none"/>
      <w:lang w:val="zh-CN" w:eastAsia="zh-CN" w:bidi="zh-CN"/>
    </w:rPr>
  </w:style>
  <w:style w:type="paragraph" w:styleId="a7">
    <w:name w:val="Date"/>
    <w:basedOn w:val="a"/>
    <w:next w:val="a"/>
    <w:link w:val="Char1"/>
    <w:uiPriority w:val="99"/>
    <w:semiHidden/>
    <w:unhideWhenUsed/>
    <w:rsid w:val="00424B1A"/>
    <w:pPr>
      <w:ind w:leftChars="2500" w:left="100"/>
    </w:pPr>
  </w:style>
  <w:style w:type="character" w:customStyle="1" w:styleId="Char1">
    <w:name w:val="日期 Char"/>
    <w:basedOn w:val="a0"/>
    <w:link w:val="a7"/>
    <w:uiPriority w:val="99"/>
    <w:semiHidden/>
    <w:rsid w:val="00424B1A"/>
    <w:rPr>
      <w:rFonts w:asciiTheme="minorHAnsi" w:eastAsiaTheme="minorEastAsia" w:hAnsiTheme="minorHAnsi" w:cstheme="minorBidi"/>
      <w:kern w:val="2"/>
      <w:sz w:val="21"/>
      <w:szCs w:val="22"/>
    </w:rPr>
  </w:style>
  <w:style w:type="paragraph" w:styleId="a8">
    <w:name w:val="Balloon Text"/>
    <w:basedOn w:val="a"/>
    <w:link w:val="Char2"/>
    <w:uiPriority w:val="99"/>
    <w:semiHidden/>
    <w:unhideWhenUsed/>
    <w:rsid w:val="00021BDB"/>
    <w:rPr>
      <w:sz w:val="18"/>
      <w:szCs w:val="18"/>
    </w:rPr>
  </w:style>
  <w:style w:type="character" w:customStyle="1" w:styleId="Char2">
    <w:name w:val="批注框文本 Char"/>
    <w:basedOn w:val="a0"/>
    <w:link w:val="a8"/>
    <w:uiPriority w:val="99"/>
    <w:semiHidden/>
    <w:rsid w:val="00021BDB"/>
    <w:rPr>
      <w:rFonts w:asciiTheme="minorHAnsi" w:eastAsiaTheme="minorEastAsia" w:hAnsiTheme="minorHAnsi" w:cstheme="minorBidi"/>
      <w:kern w:val="2"/>
      <w:sz w:val="18"/>
      <w:szCs w:val="18"/>
    </w:rPr>
  </w:style>
  <w:style w:type="paragraph" w:styleId="a9">
    <w:name w:val="List Paragraph"/>
    <w:basedOn w:val="a"/>
    <w:uiPriority w:val="99"/>
    <w:unhideWhenUsed/>
    <w:rsid w:val="002C4A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10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9</Pages>
  <Words>722</Words>
  <Characters>4116</Characters>
  <Application>Microsoft Office Word</Application>
  <DocSecurity>0</DocSecurity>
  <Lines>34</Lines>
  <Paragraphs>9</Paragraphs>
  <ScaleCrop>false</ScaleCrop>
  <Company>微软中国</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zhongkehu</cp:lastModifiedBy>
  <cp:revision>92</cp:revision>
  <cp:lastPrinted>2018-04-03T09:20:00Z</cp:lastPrinted>
  <dcterms:created xsi:type="dcterms:W3CDTF">2016-05-19T02:17:00Z</dcterms:created>
  <dcterms:modified xsi:type="dcterms:W3CDTF">2019-04-17T22:12:00Z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