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关于“飞检”期间赠品及活动宣传的通知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各片长、门店：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     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全国各地的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“飞检”</w:t>
      </w:r>
      <w:r>
        <w:rPr>
          <w:rFonts w:hint="eastAsia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已经开始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，</w:t>
      </w:r>
      <w:r>
        <w:rPr>
          <w:rFonts w:hint="eastAsia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国家飞检相关人员已到达成都，并对各大连锁、单体药店进行</w:t>
      </w:r>
      <w:r>
        <w:rPr>
          <w:rFonts w:hint="eastAsia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随机抽检（不会提前通知）</w:t>
      </w:r>
      <w:r>
        <w:rPr>
          <w:rFonts w:hint="eastAsia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，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为了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在尽量不影响门店销售的情况下迎接飞检，并随时做好</w:t>
      </w:r>
      <w:r>
        <w:rPr>
          <w:rFonts w:hint="eastAsia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被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检查</w:t>
      </w:r>
      <w:r>
        <w:rPr>
          <w:rFonts w:hint="eastAsia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的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准备，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请各门店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按以下方式</w:t>
      </w:r>
      <w:r>
        <w:rPr>
          <w:rFonts w:hint="eastAsia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清理门店现场宣传物料，合理的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进行活动宣传：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一、活动宣传方面：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b/>
          <w:bCs w:val="0"/>
          <w:i w:val="0"/>
          <w:caps w:val="0"/>
          <w:color w:val="FF0000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OTC类</w:t>
      </w:r>
      <w:r>
        <w:rPr>
          <w:rFonts w:hint="eastAsia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品种的活动宣传（POP、插卡、海报、爆炸卡）均不得出现</w:t>
      </w:r>
      <w:r>
        <w:rPr>
          <w:rFonts w:hint="eastAsia" w:ascii="Arial" w:hAnsi="Arial" w:cs="Arial"/>
          <w:b/>
          <w:bCs w:val="0"/>
          <w:i w:val="0"/>
          <w:caps w:val="0"/>
          <w:color w:val="FF0000"/>
          <w:spacing w:val="0"/>
          <w:sz w:val="21"/>
          <w:szCs w:val="21"/>
          <w:lang w:val="en-US" w:eastAsia="zh-CN"/>
        </w:rPr>
        <w:t>“买得”、“买赠”、“送”字样，若有请立即撤除。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 w:val="0"/>
          <w:i w:val="0"/>
          <w:caps w:val="0"/>
          <w:color w:val="FF0000"/>
          <w:spacing w:val="0"/>
          <w:sz w:val="21"/>
          <w:szCs w:val="21"/>
          <w:lang w:val="en-US" w:eastAsia="zh-CN"/>
        </w:rPr>
        <w:t>处方药和中药</w:t>
      </w:r>
      <w:r>
        <w:rPr>
          <w:rFonts w:hint="default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的活动只能口头宣传、</w:t>
      </w:r>
      <w:r>
        <w:rPr>
          <w:rFonts w:hint="default" w:ascii="Arial" w:hAnsi="Arial" w:cs="Arial"/>
          <w:b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不得</w:t>
      </w:r>
      <w:r>
        <w:rPr>
          <w:rFonts w:hint="default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张贴</w:t>
      </w: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任何</w:t>
      </w:r>
      <w:r>
        <w:rPr>
          <w:rFonts w:hint="eastAsia" w:ascii="Arial" w:hAnsi="Arial" w:cs="Arial"/>
          <w:b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活动</w:t>
      </w:r>
      <w:r>
        <w:rPr>
          <w:rFonts w:hint="default" w:ascii="Arial" w:hAnsi="Arial" w:cs="Arial"/>
          <w:b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插卡</w:t>
      </w:r>
      <w:r>
        <w:rPr>
          <w:rFonts w:hint="default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、POP等宣传</w:t>
      </w: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,请立即清理</w:t>
      </w: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   并取下</w:t>
      </w:r>
      <w:r>
        <w:rPr>
          <w:rFonts w:hint="default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所有品种的“</w:t>
      </w:r>
      <w:r>
        <w:rPr>
          <w:rFonts w:hint="eastAsia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超低特价”插卡、“关联用药”插卡可以摆放、不用取下。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天天会员价、会员日8.5折的宣传物料（层条、灯片、KT版等）可以摆放、不用取下。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所有</w:t>
      </w:r>
      <w:r>
        <w:rPr>
          <w:rFonts w:hint="default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日化赠品</w:t>
      </w:r>
      <w:r>
        <w:rPr>
          <w:rFonts w:hint="eastAsia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均不得摆放在门店任何区域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（厂家或公司配送、门店购买的日化礼品，如：抽纸、杯子</w:t>
      </w:r>
      <w:r>
        <w:rPr>
          <w:rFonts w:hint="eastAsia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、玻璃碗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等）</w:t>
      </w:r>
      <w:r>
        <w:rPr>
          <w:rFonts w:hint="eastAsia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，若有请立即转移出门店，寄放在隔壁邻居处。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b/>
          <w:bCs w:val="0"/>
          <w:i w:val="0"/>
          <w:caps w:val="0"/>
          <w:color w:val="FF0000"/>
          <w:spacing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非药品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（指：保健品、化妆品、器械）可以开展赠送、打折活动。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货品陈列及销售：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处方药必须凭处方或开具电子处方，方可销售。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处方柜药品在未销售时，必须关门上锁，不得敞开（随拿随锁）。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货品严格按照GSP分类陈列，处方与非处方分开、内服与外用分开、阴凉药品放置阴凉柜、含麻药品放置含麻柜。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含麻制剂必须进行电子扫码登记销售。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货架上均不得摆放任何空盒陈列（如：补肾、天胶、气血和、补肺丸等），空盒陈列必须有“陈列展示”字样方可摆放。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货品陈列必须保证一货一签，不得错位陈列，缺货品种插上“暂时缺货小签”。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b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其它事项：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所有GSP资料记录本需及时整理、记录（如：室内温湿度、冷柜温湿度记录等）。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严格按照刷卡300以上登记，社保下账按照实际药品及规格下账。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cs="Arial"/>
          <w:b/>
          <w:bCs w:val="0"/>
          <w:i w:val="0"/>
          <w:caps w:val="0"/>
          <w:color w:val="FF0000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caps w:val="0"/>
          <w:color w:val="FF0000"/>
          <w:spacing w:val="0"/>
          <w:sz w:val="21"/>
          <w:szCs w:val="21"/>
          <w:lang w:val="en-US" w:eastAsia="zh-CN"/>
        </w:rPr>
        <w:t>保健品不能刷卡销售。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leftChars="0" w:right="0" w:rightChars="0"/>
        <w:jc w:val="left"/>
        <w:textAlignment w:val="auto"/>
        <w:outlineLvl w:val="9"/>
        <w:rPr>
          <w:rFonts w:hint="default" w:ascii="Arial" w:hAnsi="Arial" w:cs="Arial"/>
          <w:b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收到“骗保”海报的门店，张贴在软木板上，放置三脚架摆放在店门口。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四</w:t>
      </w:r>
      <w:r>
        <w:rPr>
          <w:rFonts w:hint="default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、</w:t>
      </w:r>
      <w:r>
        <w:rPr>
          <w:rFonts w:hint="eastAsia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检核</w:t>
      </w:r>
      <w:r>
        <w:rPr>
          <w:rFonts w:hint="default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  <w:lang w:eastAsia="zh-CN"/>
        </w:rPr>
        <w:t>要求：</w:t>
      </w:r>
      <w:r>
        <w:rPr>
          <w:rFonts w:hint="default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  <w:lang w:eastAsia="zh-CN"/>
        </w:rPr>
        <w:br w:type="textWrapping"/>
      </w:r>
      <w:r>
        <w:rPr>
          <w:rFonts w:hint="eastAsia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1、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请各门店在</w:t>
      </w:r>
      <w:r>
        <w:rPr>
          <w:rFonts w:hint="eastAsia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2019年4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11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日内全部清理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并按要求整改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完毕。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2、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请片长在巡店过程中，重点检查此项目是否按要求执行！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br w:type="textWrapping"/>
      </w:r>
      <w:r>
        <w:rPr>
          <w:rFonts w:hint="eastAsia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3、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“飞检”已开始检查，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请大家务必重视并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立即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执行！！！</w:t>
      </w:r>
    </w:p>
    <w:p/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营运部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2019年4月10日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FF97D"/>
    <w:multiLevelType w:val="singleLevel"/>
    <w:tmpl w:val="85FFF9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C38E793"/>
    <w:multiLevelType w:val="singleLevel"/>
    <w:tmpl w:val="8C38E79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C6A17A8"/>
    <w:multiLevelType w:val="singleLevel"/>
    <w:tmpl w:val="4C6A17A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B0236DB"/>
    <w:multiLevelType w:val="singleLevel"/>
    <w:tmpl w:val="6B0236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05F18"/>
    <w:rsid w:val="030F65B3"/>
    <w:rsid w:val="078C3795"/>
    <w:rsid w:val="0E735BB6"/>
    <w:rsid w:val="13265167"/>
    <w:rsid w:val="18623317"/>
    <w:rsid w:val="190F4FD2"/>
    <w:rsid w:val="1A7C0AFB"/>
    <w:rsid w:val="1CD905C6"/>
    <w:rsid w:val="1D241ACA"/>
    <w:rsid w:val="1E5C0094"/>
    <w:rsid w:val="1F6F0D4F"/>
    <w:rsid w:val="1FF04598"/>
    <w:rsid w:val="23E67EC6"/>
    <w:rsid w:val="242F4EF8"/>
    <w:rsid w:val="2579635A"/>
    <w:rsid w:val="29A04071"/>
    <w:rsid w:val="2E8228F1"/>
    <w:rsid w:val="3BE87003"/>
    <w:rsid w:val="3C1A73E0"/>
    <w:rsid w:val="3EF2032D"/>
    <w:rsid w:val="3F3E454F"/>
    <w:rsid w:val="3FF101CD"/>
    <w:rsid w:val="401C120B"/>
    <w:rsid w:val="40270250"/>
    <w:rsid w:val="435011BE"/>
    <w:rsid w:val="4E5A71E4"/>
    <w:rsid w:val="514D06A3"/>
    <w:rsid w:val="54643103"/>
    <w:rsid w:val="5661530A"/>
    <w:rsid w:val="5DB05F7B"/>
    <w:rsid w:val="61EC6DA1"/>
    <w:rsid w:val="62845B47"/>
    <w:rsid w:val="67806C8C"/>
    <w:rsid w:val="68677103"/>
    <w:rsid w:val="6B9770A6"/>
    <w:rsid w:val="71BD2A9F"/>
    <w:rsid w:val="727E06CE"/>
    <w:rsid w:val="72BA1BDF"/>
    <w:rsid w:val="74DE7C79"/>
    <w:rsid w:val="75FA12EA"/>
    <w:rsid w:val="76221B76"/>
    <w:rsid w:val="778B3429"/>
    <w:rsid w:val="77A55736"/>
    <w:rsid w:val="78653962"/>
    <w:rsid w:val="79F15F6F"/>
    <w:rsid w:val="7D414250"/>
    <w:rsid w:val="7D68179C"/>
    <w:rsid w:val="7D7652A7"/>
    <w:rsid w:val="7E3E134D"/>
    <w:rsid w:val="7FB05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</dc:creator>
  <cp:lastModifiedBy>维维</cp:lastModifiedBy>
  <dcterms:modified xsi:type="dcterms:W3CDTF">2019-04-10T14:24:28Z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