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019AF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2019-12-25T01:28:18Z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