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24"/>
        </w:rPr>
        <w:t>号                             签发人：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12月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张</w:t>
      </w:r>
      <w:r>
        <w:rPr>
          <w:rFonts w:hint="eastAsia"/>
          <w:lang w:eastAsia="zh-CN"/>
        </w:rPr>
        <w:t>放在</w:t>
      </w:r>
      <w:r>
        <w:rPr>
          <w:rFonts w:hint="eastAsia"/>
          <w:lang w:val="en-US" w:eastAsia="zh-CN"/>
        </w:rPr>
        <w:t>OTC呼吸系统</w:t>
      </w:r>
      <w:r>
        <w:rPr>
          <w:rFonts w:hint="eastAsia"/>
          <w:lang w:eastAsia="zh-CN"/>
        </w:rPr>
        <w:t>货架端头</w:t>
      </w:r>
      <w:r>
        <w:rPr>
          <w:rFonts w:hint="eastAsia"/>
        </w:rPr>
        <w:t>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2.门店语音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与其他活动语音一起播放。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四、操作步骤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正常录入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auto"/>
          <w:lang w:val="en-US" w:eastAsia="zh-CN"/>
        </w:rPr>
      </w:pPr>
      <w:r>
        <mc:AlternateContent>
          <mc:Choice Requires="wpg">
            <w:drawing>
              <wp:inline distT="0" distB="0" distL="114300" distR="114300">
                <wp:extent cx="5922645" cy="2489835"/>
                <wp:effectExtent l="13970" t="14605" r="26035" b="29210"/>
                <wp:docPr id="7" name="组合 1" descr="KSO_WM_TAG_VERSION=1.0&amp;KSO_WM_BEAUTIFY_FLAG=#wm#&amp;KSO_WM_UNIT_TYPE=i&amp;KSO_WM_UNIT_ID=wpsdiag20164562_4*i*1&amp;KSO_WM_TEMPLATE_CATEGORY=wpsdiag&amp;KSO_WM_TEMPLATE_INDEX=2016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5405" y="457200"/>
                          <a:ext cx="5922646" cy="2489833"/>
                          <a:chOff x="-35136" y="-5520"/>
                          <a:chExt cx="2708344" cy="1139105"/>
                        </a:xfrm>
                      </wpg:grpSpPr>
                      <wps:wsp>
                        <wps:cNvPr id="47" name="任意多边形: 形状 47" descr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7801" y="-5520"/>
                            <a:ext cx="715198" cy="1138233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48" name="矩形 48" descr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-35136" y="0"/>
                            <a:ext cx="161449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一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任意多边形: 形状 49" descr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048260" y="-872"/>
                            <a:ext cx="757593" cy="1129518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0" name="矩形 50" descr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876647" y="0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" name="任意多边形: 形状 51" descr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988209" y="-1162"/>
                            <a:ext cx="684999" cy="1134747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2" name="矩形 52" descr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811370" y="4357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三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5" name="文本框 14" descr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67146" y="33991"/>
                            <a:ext cx="495673" cy="795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顾客扫码关注药联健康服务公众号、信息查询、个人中心、点开我的二维码。</w:t>
                              </w: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0" name="文本框 22" descr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/>
                        <wps:cNvSpPr txBox="1"/>
                        <wps:spPr>
                          <a:xfrm>
                            <a:off x="1046808" y="7844"/>
                            <a:ext cx="731459" cy="1103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店员打开药店宝点击药品过期免费换新（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必须点过期换新不能点扫一扫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),扫描顾客二维码，点击扣除，顾客手机显示扣除五元，（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并没有扣除顾客微信的钱，是药联做出的显示，这里要做好与顾客的解释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）扣除成功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店员手机上出现条形码，（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店员不能关闭条形码界面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）。</w:t>
                              </w:r>
                            </w:p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color w:val="7F7F7F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5" name="文本框 27" descr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088099" y="24694"/>
                            <a:ext cx="505546" cy="9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下账输入过期换新id170357，结账时会弹出一个扫码界面，店员使用扫码枪扫描手机上出现的条形码，下账完毕。</w:t>
                              </w:r>
                            </w:p>
                            <w:p/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2_4*i*1&amp;KSO_WM_TEMPLATE_CATEGORY=wpsdiag&amp;KSO_WM_TEMPLATE_INDEX=20164562" style="height:196.05pt;width:466.35pt;" coordorigin="-35136,-5520" coordsize="2708344,1139105" o:gfxdata="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">
                <o:lock v:ext="edit" aspectratio="f"/>
                <v:shape id="任意多边形: 形状 47" o:spid="_x0000_s1026" o:spt="100" alt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7801;top:-5520;height:1138233;width:715198;" fillcolor="#D3D3D3" filled="t" stroked="t" coordsize="1953958,4226560" o:gfxdata="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Ds0b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15198,0;715198,1138233;0,1138233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-35136;top:0;height:156587;width:161449;" filled="f" stroked="t" coordsize="21600,21600" o:gfxdata="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TO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一</w:t>
                        </w:r>
                      </w:p>
                    </w:txbxContent>
                  </v:textbox>
                </v:rect>
                <v:shape id="任意多边形: 形状 49" o:spid="_x0000_s1026" o:spt="100" alt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048260;top:-872;height:1129518;width:757593;" fillcolor="#D3D3D3" filled="t" stroked="t" coordsize="1953958,4226560" o:gfxdata="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PdOL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57593,0;757593,1129518;0,1129518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876647;top:0;height:156587;width:156803;" filled="f" stroked="t" coordsize="21600,21600" o:gfxdata="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1ql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二</w:t>
                        </w:r>
                      </w:p>
                    </w:txbxContent>
                  </v:textbox>
                </v:rect>
                <v:shape id="任意多边形: 形状 51" o:spid="_x0000_s1026" o:spt="100" alt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988209;top:-1162;height:1134747;width:684999;" fillcolor="#D3D3D3" filled="t" stroked="t" coordsize="1953958,4226560" o:gfxdata="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xH47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684999,0;684999,1134747;0,1134747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1811370;top:4357;height:156587;width:156803;" filled="f" stroked="t" coordsize="21600,21600" o:gfxdata="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iSl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三</w:t>
                        </w:r>
                      </w:p>
                    </w:txbxContent>
                  </v:textbox>
                </v:rect>
                <v:shape id="文本框 14" o:spid="_x0000_s1026" o:spt="202" alt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67146;top:33991;height:795717;width:495673;" filled="f" stroked="f" coordsize="21600,21600" o:gfxdata="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hq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顾客扫码关注药联健康服务公众号、信息查询、个人中心、点开我的二维码。</w:t>
                        </w:r>
                      </w:p>
                    </w:txbxContent>
                  </v:textbox>
                </v:shape>
                <v:shape id="文本框 22" o:spid="_x0000_s1026" o:spt="202" alt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 type="#_x0000_t202" style="position:absolute;left:1046808;top:7844;height:1103081;width:731459;" filled="f" stroked="f" coordsize="21600,21600" o:gfxdata="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zA4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店员打开药店宝点击药品过期免费换新（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必须点过期换新不能点扫一扫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),扫描顾客二维码，点击扣除，顾客手机显示扣除五元，（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并没有扣除顾客微信的钱，是药联做出的显示，这里要做好与顾客的解释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）扣除成功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店员手机上出现条形码，（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店员不能关闭条形码界面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）。</w:t>
                        </w:r>
                      </w:p>
                      <w:p>
                        <w:pPr>
                          <w:snapToGrid w:val="0"/>
                          <w:spacing w:line="240" w:lineRule="auto"/>
                          <w:rPr>
                            <w:rFonts w:hint="eastAsia" w:ascii="宋体" w:hAnsi="宋体" w:eastAsia="宋体" w:cs="宋体"/>
                            <w:color w:val="7F7F7F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27" o:spid="_x0000_s1026" o:spt="202" alt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088099;top:24694;height:995300;width:505546;" filled="f" stroked="f" coordsize="21600,21600" o:gfxdata="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SgH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下账输入过期换新id170357，结账时会弹出一个扫码界面，店员使用扫码枪扫描手机上出现的条形码，下账完毕。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（2）直付绑定换新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按照正常支付方式操作进行，到添加商品界面时，在最下方勾选换新服务，点击下单，下单之后顾客手机显示扣除五元（</w:t>
      </w:r>
      <w:r>
        <w:rPr>
          <w:rFonts w:hint="eastAsia"/>
          <w:b w:val="0"/>
          <w:bCs w:val="0"/>
          <w:color w:val="FF0000"/>
          <w:lang w:val="en-US" w:eastAsia="zh-CN"/>
        </w:rPr>
        <w:t>注意这里并没有扣除顾客药联卡里面的钱，药联已经优惠，做好与顾客的解释</w:t>
      </w:r>
      <w:r>
        <w:rPr>
          <w:rFonts w:hint="eastAsia"/>
          <w:lang w:eastAsia="zh-CN"/>
        </w:rPr>
        <w:t>），下账完毕。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628265" cy="2915920"/>
            <wp:effectExtent l="0" t="0" r="635" b="17780"/>
            <wp:docPr id="1" name="图片 1" descr="163ffab1b721ce3c381220b2f9b4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ffab1b721ce3c381220b2f9b4fc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265" cy="2917190"/>
            <wp:effectExtent l="0" t="0" r="635" b="1651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五、</w:t>
      </w:r>
      <w:r>
        <w:rPr>
          <w:rFonts w:ascii="微软雅黑" w:hAnsi="微软雅黑" w:eastAsia="微软雅黑"/>
          <w:b/>
          <w:bCs/>
          <w:color w:val="000000"/>
          <w:sz w:val="24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r>
        <w:rPr>
          <w:rFonts w:hint="eastAsia"/>
          <w:lang w:val="en-US" w:eastAsia="zh-CN"/>
        </w:rPr>
        <w:t>1、</w:t>
      </w:r>
      <w:r>
        <w:rPr>
          <w:rFonts w:hint="eastAsia"/>
        </w:rPr>
        <w:t>会员到店任意消费，即可获赠1份“药品过期换新服务”。</w:t>
      </w:r>
      <w:r>
        <w:t xml:space="preserve"> 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若遇原药涨价，需补差价</w:t>
      </w:r>
      <w:r>
        <w:rPr>
          <w:rFonts w:hint="eastAsia"/>
        </w:rPr>
        <w:t>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</w:rPr>
        <w:t>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全体员工（</w:t>
      </w:r>
      <w:r>
        <w:rPr>
          <w:rFonts w:hint="eastAsia"/>
          <w:lang w:val="en-US" w:eastAsia="zh-CN"/>
        </w:rPr>
        <w:t>含促销和实习生）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1笔有效单，12月个人基础目标30笔有效单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每少1笔处罚1元成长金。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片区考核指标</w:t>
      </w:r>
      <w:r>
        <w:rPr>
          <w:rFonts w:hint="eastAsia"/>
          <w:lang w:val="en-US" w:eastAsia="zh-CN"/>
        </w:rPr>
        <w:t>：</w:t>
      </w:r>
    </w:p>
    <w:tbl>
      <w:tblPr>
        <w:tblStyle w:val="6"/>
        <w:tblW w:w="84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590"/>
        <w:gridCol w:w="1755"/>
        <w:gridCol w:w="1575"/>
        <w:gridCol w:w="15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门店数（家）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三档目标100%（笔）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二档目标90%（笔）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一档目标80%（笔）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七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门店完成基础目标后的</w:t>
      </w:r>
      <w:r>
        <w:rPr>
          <w:rFonts w:hint="eastAsia"/>
          <w:lang w:eastAsia="zh-CN"/>
        </w:rPr>
        <w:t>排名</w:t>
      </w:r>
      <w:r>
        <w:rPr>
          <w:rFonts w:hint="eastAsia"/>
        </w:rPr>
        <w:t>奖励：</w:t>
      </w:r>
    </w:p>
    <w:tbl>
      <w:tblPr>
        <w:tblStyle w:val="6"/>
        <w:tblW w:w="6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54"/>
        <w:gridCol w:w="2006"/>
        <w:gridCol w:w="19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排名数量</w:t>
            </w:r>
          </w:p>
        </w:tc>
        <w:tc>
          <w:tcPr>
            <w:tcW w:w="2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门店排名奖励（元）</w:t>
            </w:r>
          </w:p>
        </w:tc>
        <w:tc>
          <w:tcPr>
            <w:tcW w:w="1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320" w:firstLineChars="1800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12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10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12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10</w:t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</w:t>
      </w:r>
      <w:r>
        <w:rPr>
          <w:rFonts w:hint="eastAsia" w:ascii="黑体" w:eastAsia="黑体"/>
          <w:sz w:val="24"/>
          <w:lang w:eastAsia="zh-CN"/>
        </w:rPr>
        <w:t>秋龙</w:t>
      </w:r>
      <w:r>
        <w:rPr>
          <w:rFonts w:hint="eastAsia" w:ascii="黑体" w:eastAsia="黑体"/>
          <w:sz w:val="24"/>
        </w:rPr>
        <w:t xml:space="preserve">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83900"/>
    <w:multiLevelType w:val="singleLevel"/>
    <w:tmpl w:val="7F1839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57A01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2297CBF"/>
    <w:rsid w:val="031D1E5B"/>
    <w:rsid w:val="037608E1"/>
    <w:rsid w:val="040A1D8F"/>
    <w:rsid w:val="041A6D40"/>
    <w:rsid w:val="04345298"/>
    <w:rsid w:val="054748BB"/>
    <w:rsid w:val="06765097"/>
    <w:rsid w:val="08D86B92"/>
    <w:rsid w:val="0D3B4B8D"/>
    <w:rsid w:val="11D70CAE"/>
    <w:rsid w:val="123468BF"/>
    <w:rsid w:val="12E33363"/>
    <w:rsid w:val="1358205F"/>
    <w:rsid w:val="145B1BF7"/>
    <w:rsid w:val="15922A8E"/>
    <w:rsid w:val="17194D50"/>
    <w:rsid w:val="195B1030"/>
    <w:rsid w:val="19B217FE"/>
    <w:rsid w:val="1E5F4BFA"/>
    <w:rsid w:val="203D428C"/>
    <w:rsid w:val="206A1A01"/>
    <w:rsid w:val="20AA452B"/>
    <w:rsid w:val="25235664"/>
    <w:rsid w:val="25F05C62"/>
    <w:rsid w:val="27125C3D"/>
    <w:rsid w:val="2B9C59B9"/>
    <w:rsid w:val="2BCE2D28"/>
    <w:rsid w:val="2CBC0C5E"/>
    <w:rsid w:val="305F0320"/>
    <w:rsid w:val="355F5C89"/>
    <w:rsid w:val="35914837"/>
    <w:rsid w:val="375230FD"/>
    <w:rsid w:val="377E4793"/>
    <w:rsid w:val="37FC38C4"/>
    <w:rsid w:val="382805FC"/>
    <w:rsid w:val="388A58EC"/>
    <w:rsid w:val="38E14824"/>
    <w:rsid w:val="3C0C15A3"/>
    <w:rsid w:val="3C5D4F75"/>
    <w:rsid w:val="3E1030B9"/>
    <w:rsid w:val="3FDB5426"/>
    <w:rsid w:val="40617049"/>
    <w:rsid w:val="42873025"/>
    <w:rsid w:val="42FE6F93"/>
    <w:rsid w:val="43136751"/>
    <w:rsid w:val="47473081"/>
    <w:rsid w:val="48FC7196"/>
    <w:rsid w:val="4AB27BBB"/>
    <w:rsid w:val="4C8C24B7"/>
    <w:rsid w:val="4E376137"/>
    <w:rsid w:val="4F823703"/>
    <w:rsid w:val="512E4F2D"/>
    <w:rsid w:val="520166E5"/>
    <w:rsid w:val="526E759D"/>
    <w:rsid w:val="55EA0369"/>
    <w:rsid w:val="56E16ED6"/>
    <w:rsid w:val="56EB6FB8"/>
    <w:rsid w:val="5943637E"/>
    <w:rsid w:val="59512AC5"/>
    <w:rsid w:val="59E866DA"/>
    <w:rsid w:val="5D312F6F"/>
    <w:rsid w:val="5D322257"/>
    <w:rsid w:val="5DE74A1E"/>
    <w:rsid w:val="5E5C7A7F"/>
    <w:rsid w:val="5F377EBF"/>
    <w:rsid w:val="5F482627"/>
    <w:rsid w:val="606A61B7"/>
    <w:rsid w:val="6261209E"/>
    <w:rsid w:val="64C21E04"/>
    <w:rsid w:val="64C7782B"/>
    <w:rsid w:val="65531C02"/>
    <w:rsid w:val="664E2A41"/>
    <w:rsid w:val="66A246A5"/>
    <w:rsid w:val="6AFF433D"/>
    <w:rsid w:val="6C8147F1"/>
    <w:rsid w:val="6D644B80"/>
    <w:rsid w:val="6DA072F5"/>
    <w:rsid w:val="6ED45D8F"/>
    <w:rsid w:val="6EE32384"/>
    <w:rsid w:val="6F4C18CF"/>
    <w:rsid w:val="6F4D5E2E"/>
    <w:rsid w:val="70156BC7"/>
    <w:rsid w:val="701D0CEA"/>
    <w:rsid w:val="75CF3FA4"/>
    <w:rsid w:val="76F748D6"/>
    <w:rsid w:val="7863033A"/>
    <w:rsid w:val="7873366F"/>
    <w:rsid w:val="7876575D"/>
    <w:rsid w:val="78AE3357"/>
    <w:rsid w:val="7A8C216D"/>
    <w:rsid w:val="7BE4298C"/>
    <w:rsid w:val="7EC863CF"/>
    <w:rsid w:val="7FE02B6A"/>
    <w:rsid w:val="7F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261</TotalTime>
  <ScaleCrop>false</ScaleCrop>
  <LinksUpToDate>false</LinksUpToDate>
  <CharactersWithSpaces>1274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.</cp:lastModifiedBy>
  <cp:lastPrinted>2018-10-31T09:45:00Z</cp:lastPrinted>
  <dcterms:modified xsi:type="dcterms:W3CDTF">2019-12-16T06:17:42Z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