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门店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医保管理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近期医保检查非常频繁，星期六、星期天都在药店检查，很多药店已作出罚款、停卡处理。为此，请各门店高度重视，严格执行医保管理相关规定，特别注意以下事项：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、所有人员必须熟练掌握进销存查询方法（查询方法和计算公式请在内部邮箱中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下载），确保账货相符。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使用医保卡刷卡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只能销售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中西成药、中药配方及饮片、医疗器械商品。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做好一次性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刷卡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金额在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元以上，或同一社保卡在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天内刷卡次数累计超过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次且单笔金额超过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元的核实并登记。核查是否漏登记，漏登记的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全部补齐。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</w:rPr>
        <w:t>检查人员不要求出示登记本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  <w:lang w:val="en-US" w:eastAsia="zh-CN"/>
        </w:rPr>
        <w:t xml:space="preserve">的 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  <w:lang w:eastAsia="zh-CN"/>
        </w:rPr>
        <w:t>就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</w:rPr>
        <w:t>不要出示登记本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保证刷卡商品库存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账实相符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，保管好进货配送票据。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医保系统下账品种的规格、数量、厂家、价格、时间必须与英克系统一致。多个品种销售划卡必须逐笔下账，与英克系统一致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不得出现在医保系统用一个品种，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替代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多个品种下账的情况。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无论任何原因，一律不得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划卡退现金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操作。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7、门店不得出现空白纸质处方，不得私自开具纸质处方。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8、日用品、主副食品不得摆放。化妆品、消毒产品、保健食品要专区摆放，要有分区的标示牌，有非医保刷卡区或现金购买区的标示牌，还要有保健食品不能代替药品的标示牌。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C9E7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、化妆品包装上标识了批准文号“X妆X字”（此类为特殊用途化妆品），或标识了生产企业许可证编号“X妆********”（此类为非特殊用途化妆品，其批准文号可以在国家药监局数据中心查到），都是符合规定的（依据：化妆品卫生监督条例）。备案号查询网址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http://125.35.6.80:8181/ftban/fw.jsp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10、保健食品包装上标识了批准文号“国食健字”，或“国食健注”，或“食健备”，（要有蓝帽标识）都是符合规定的（依据：保健食品注册与备案管理办法）。备案号查询网址：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http://app1.sfda.gov.cn/datasearch/face3/base.jsp?tableId=68&amp;tableName=TABLE68&amp;title=%E5%9B%BD%E4%BA%A7%E5%8C%96%E5%A6%86%E5%93%81&amp;bcId=138009396676753955941050804482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质管部           2019年9月27日</w:t>
      </w: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0ECC"/>
    <w:rsid w:val="058029C8"/>
    <w:rsid w:val="095C07F0"/>
    <w:rsid w:val="0BCB10C5"/>
    <w:rsid w:val="0EC1409D"/>
    <w:rsid w:val="122E4C72"/>
    <w:rsid w:val="15F16A3A"/>
    <w:rsid w:val="17C47075"/>
    <w:rsid w:val="1A863FD7"/>
    <w:rsid w:val="26D20F28"/>
    <w:rsid w:val="274274B4"/>
    <w:rsid w:val="299807E0"/>
    <w:rsid w:val="2CF07AFF"/>
    <w:rsid w:val="32FA111D"/>
    <w:rsid w:val="39F34428"/>
    <w:rsid w:val="41CC0DE2"/>
    <w:rsid w:val="483D4731"/>
    <w:rsid w:val="4CF666A5"/>
    <w:rsid w:val="53D0463D"/>
    <w:rsid w:val="568E748F"/>
    <w:rsid w:val="5A1A4586"/>
    <w:rsid w:val="5D40586E"/>
    <w:rsid w:val="636C3651"/>
    <w:rsid w:val="71EC68DD"/>
    <w:rsid w:val="749D753A"/>
    <w:rsid w:val="753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2019-09-27T07:23:43Z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