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外销部发【2019】22号                               签发人:蒋炜</w:t>
      </w:r>
    </w:p>
    <w:p>
      <w:pPr>
        <w:tabs>
          <w:tab w:val="left" w:pos="2916"/>
        </w:tabs>
        <w:spacing w:line="360" w:lineRule="auto"/>
        <w:ind w:left="141" w:leftChars="67" w:firstLine="2951" w:firstLineChars="1050"/>
        <w:jc w:val="left"/>
        <w:rPr>
          <w:rFonts w:hint="eastAsia"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微信会员圈管理办法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560" w:firstLineChars="200"/>
        <w:jc w:val="left"/>
        <w:textAlignment w:val="auto"/>
        <w:rPr>
          <w:rFonts w:hint="eastAsia"/>
          <w:bCs/>
          <w:color w:val="auto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随着医保管理日趋严格，药店竞争日益加剧，店外销售的重要性逐渐凸显。目前，我司微信会员圈粉丝已过十万人，为了更好地服务这部分粉丝，以会员为中心，做好专业服务的同时，充分挖掘消费潜力，提高服务质量和水平，特制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《微信会员圈管理办法》，请相关部门配合执行。具体要求如下：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Cs/>
          <w:color w:val="auto"/>
          <w:sz w:val="28"/>
          <w:szCs w:val="28"/>
          <w:lang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t>1.微信会员圈内容分类：</w:t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527675" cy="3295015"/>
            <wp:effectExtent l="0" t="0" r="15875" b="635"/>
            <wp:docPr id="2" name="图片 2" descr="15707840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078408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563880</wp:posOffset>
            </wp:positionV>
            <wp:extent cx="5524500" cy="1890395"/>
            <wp:effectExtent l="0" t="0" r="0" b="14605"/>
            <wp:wrapTight wrapText="bothSides">
              <wp:wrapPolygon>
                <wp:start x="0" y="0"/>
                <wp:lineTo x="0" y="21332"/>
                <wp:lineTo x="21526" y="21332"/>
                <wp:lineTo x="21526" y="0"/>
                <wp:lineTo x="0" y="0"/>
              </wp:wrapPolygon>
            </wp:wrapTight>
            <wp:docPr id="3" name="图片 3" descr="2AB479A8-838D-4f77-9455-A12DA8C72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B479A8-838D-4f77-9455-A12DA8C72E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auto"/>
          <w:sz w:val="28"/>
          <w:szCs w:val="28"/>
          <w:lang w:val="en-US" w:eastAsia="zh-CN"/>
        </w:rPr>
        <w:t>2.微信会员圈内容具体要求：</w:t>
      </w:r>
    </w:p>
    <w:p>
      <w:pPr>
        <w:numPr>
          <w:ilvl w:val="0"/>
          <w:numId w:val="0"/>
        </w:numPr>
        <w:ind w:right="-733" w:rightChars="-349"/>
        <w:rPr>
          <w:rFonts w:hint="eastAsia"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t>3.内容排期：</w:t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内容排期以</w:t>
      </w:r>
      <w:r>
        <w:rPr>
          <w:rFonts w:hint="eastAsia"/>
          <w:color w:val="FF0000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val="en-US" w:eastAsia="zh-CN"/>
        </w:rPr>
        <w:t>天为一个周期，每日朋友圈转发内容</w:t>
      </w:r>
      <w:r>
        <w:rPr>
          <w:rFonts w:hint="eastAsia"/>
          <w:color w:val="FF0000"/>
          <w:sz w:val="28"/>
          <w:szCs w:val="28"/>
          <w:lang w:val="en-US" w:eastAsia="zh-CN"/>
        </w:rPr>
        <w:t>1-3</w:t>
      </w:r>
      <w:r>
        <w:rPr>
          <w:rFonts w:hint="eastAsia"/>
          <w:sz w:val="28"/>
          <w:szCs w:val="28"/>
          <w:lang w:val="en-US" w:eastAsia="zh-CN"/>
        </w:rPr>
        <w:t>条，外销部牵头，其他相关部门配合。各部门于每周二下午17：00前在钉钉群里在线编辑所负责板块的下周排期表，</w:t>
      </w:r>
      <w:r>
        <w:rPr>
          <w:rFonts w:hint="eastAsia"/>
          <w:color w:val="FF0000"/>
          <w:sz w:val="28"/>
          <w:szCs w:val="28"/>
          <w:lang w:val="en-US" w:eastAsia="zh-CN"/>
        </w:rPr>
        <w:t>由外销部汇总后于每周三17:00前公布下周的排期内容。</w:t>
      </w:r>
      <w:r>
        <w:rPr>
          <w:rFonts w:hint="eastAsia"/>
          <w:sz w:val="28"/>
          <w:szCs w:val="28"/>
          <w:lang w:val="en-US" w:eastAsia="zh-CN"/>
        </w:rPr>
        <w:t>相关部门请根据排期，按时按质在“太极会员幸福转发群”发布，以便门店按要求转发。</w:t>
      </w:r>
    </w:p>
    <w:p>
      <w:pPr>
        <w:numPr>
          <w:ilvl w:val="0"/>
          <w:numId w:val="0"/>
        </w:numPr>
        <w:ind w:firstLine="2650" w:firstLineChars="1100"/>
        <w:jc w:val="left"/>
        <w:rPr>
          <w:rFonts w:hint="eastAsia" w:eastAsia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举例：2019.09.30-10.6微信圈内容排期</w:t>
      </w:r>
    </w:p>
    <w:p>
      <w:pPr>
        <w:numPr>
          <w:ilvl w:val="0"/>
          <w:numId w:val="0"/>
        </w:numPr>
        <w:ind w:left="-418" w:leftChars="-199" w:firstLine="254" w:firstLineChars="91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121920</wp:posOffset>
            </wp:positionV>
            <wp:extent cx="6164580" cy="1009650"/>
            <wp:effectExtent l="0" t="0" r="64770" b="38100"/>
            <wp:wrapTight wrapText="bothSides">
              <wp:wrapPolygon>
                <wp:start x="0" y="0"/>
                <wp:lineTo x="0" y="21192"/>
                <wp:lineTo x="21560" y="21192"/>
                <wp:lineTo x="21560" y="0"/>
                <wp:lineTo x="0" y="0"/>
              </wp:wrapPolygon>
            </wp:wrapTight>
            <wp:docPr id="7" name="图片 7" descr="2B1D9387-E3B5-404d-AF5B-1CE27D69A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B1D9387-E3B5-404d-AF5B-1CE27D69A2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 二、考核</w:t>
      </w:r>
    </w:p>
    <w:p>
      <w:pPr>
        <w:numPr>
          <w:ilvl w:val="0"/>
          <w:numId w:val="0"/>
        </w:numPr>
        <w:ind w:left="-418" w:leftChars="-199" w:firstLine="1092" w:firstLineChars="39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1.微信圈内容发布及检核说明：</w:t>
      </w:r>
    </w:p>
    <w:p>
      <w:pPr>
        <w:numPr>
          <w:ilvl w:val="0"/>
          <w:numId w:val="0"/>
        </w:numPr>
        <w:tabs>
          <w:tab w:val="left" w:pos="210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60960</wp:posOffset>
            </wp:positionV>
            <wp:extent cx="5525135" cy="1148715"/>
            <wp:effectExtent l="0" t="0" r="18415" b="13335"/>
            <wp:wrapTight wrapText="bothSides">
              <wp:wrapPolygon>
                <wp:start x="0" y="0"/>
                <wp:lineTo x="0" y="21134"/>
                <wp:lineTo x="21523" y="21134"/>
                <wp:lineTo x="21523" y="0"/>
                <wp:lineTo x="0" y="0"/>
              </wp:wrapPolygon>
            </wp:wrapTight>
            <wp:docPr id="12" name="图片 12" descr="A23552C7-2B0F-445e-AD91-008B3B33F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23552C7-2B0F-445e-AD91-008B3B33FFA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210"/>
        </w:tabs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10"/>
        </w:tabs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注：以上时间表示朋友圈内容早中晚各1条，一天至少1-3条，有内容则转发，无内容则不转发，以“太极会员幸福转发群”群里通知为准。</w:t>
      </w:r>
    </w:p>
    <w:p>
      <w:pPr>
        <w:numPr>
          <w:ilvl w:val="0"/>
          <w:numId w:val="0"/>
        </w:numPr>
        <w:tabs>
          <w:tab w:val="left" w:pos="210"/>
        </w:tabs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2.考核</w:t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部门</w:t>
      </w:r>
      <w:r>
        <w:rPr>
          <w:rFonts w:hint="eastAsia"/>
          <w:sz w:val="28"/>
          <w:szCs w:val="28"/>
          <w:lang w:val="en-US" w:eastAsia="zh-CN"/>
        </w:rPr>
        <w:t>：为确保微信幸福圈持续高质地运作，请各部门负责人做好审核把关。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排期确定后</w:t>
      </w:r>
      <w:r>
        <w:rPr>
          <w:rFonts w:hint="eastAsia"/>
          <w:sz w:val="28"/>
          <w:szCs w:val="28"/>
          <w:lang w:val="en-US" w:eastAsia="zh-CN"/>
        </w:rPr>
        <w:t>，若相关部门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未准备、迟发、少发、未发，按10元/次缴纳成长金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门店</w:t>
      </w:r>
      <w:r>
        <w:rPr>
          <w:rFonts w:hint="eastAsia"/>
          <w:sz w:val="28"/>
          <w:szCs w:val="28"/>
          <w:lang w:val="en-US" w:eastAsia="zh-CN"/>
        </w:rPr>
        <w:t>：门店每天按转发群要求，按时、按量转发微信会员圈内容，若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迟发、少发、未发，按10元/次缴纳成长金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片长</w:t>
      </w:r>
      <w:r>
        <w:rPr>
          <w:rFonts w:hint="eastAsia"/>
          <w:sz w:val="28"/>
          <w:szCs w:val="28"/>
          <w:lang w:val="en-US" w:eastAsia="zh-CN"/>
        </w:rPr>
        <w:t>：片长于每日21：30完成检核并整改；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22：00前</w:t>
      </w:r>
      <w:r>
        <w:rPr>
          <w:rFonts w:hint="eastAsia"/>
          <w:color w:val="auto"/>
          <w:sz w:val="28"/>
          <w:szCs w:val="28"/>
          <w:lang w:val="en-US" w:eastAsia="zh-CN"/>
        </w:rPr>
        <w:t>在“太极会员幸福转发群”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通报当日检核结果</w:t>
      </w:r>
      <w:r>
        <w:rPr>
          <w:rFonts w:hint="eastAsia"/>
          <w:color w:val="auto"/>
          <w:sz w:val="28"/>
          <w:szCs w:val="28"/>
          <w:lang w:val="en-US" w:eastAsia="zh-CN"/>
        </w:rPr>
        <w:t>。通报格式“XX片XX家店已检核完毕，</w:t>
      </w:r>
      <w:r>
        <w:rPr>
          <w:rFonts w:hint="eastAsia"/>
          <w:sz w:val="28"/>
          <w:szCs w:val="28"/>
          <w:lang w:val="en-US" w:eastAsia="zh-CN"/>
        </w:rPr>
        <w:t>全部按要求转发”，或“XX片XX家店已检核完毕，其中，XX店未按要求转发，已整改完毕。”</w:t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外销部于22：00后抽检，若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抽检到门店未按要求执行</w:t>
      </w:r>
      <w:r>
        <w:rPr>
          <w:rFonts w:hint="eastAsia"/>
          <w:sz w:val="28"/>
          <w:szCs w:val="28"/>
          <w:lang w:val="en-US" w:eastAsia="zh-CN"/>
        </w:rPr>
        <w:t>，则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片长按10元/次缴纳成长金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right="-733" w:rightChars="-349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-733" w:rightChars="-349" w:firstLine="3897" w:firstLineChars="1392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四川太极大药房连锁有限公司外销部</w:t>
      </w:r>
    </w:p>
    <w:p>
      <w:pPr>
        <w:numPr>
          <w:ilvl w:val="0"/>
          <w:numId w:val="0"/>
        </w:numPr>
        <w:ind w:right="-733" w:rightChars="-349" w:firstLine="4732" w:firstLineChars="1690"/>
        <w:jc w:val="center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二O一九年十月十一日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       微信会员圈                      管理办法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580" w:lineRule="exact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四川太极大药房连锁有限公司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201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</w:rPr>
        <w:t>打印：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eastAsia="zh-CN"/>
        </w:rPr>
        <w:t>郑梦娟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核对：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eastAsia="zh-CN"/>
        </w:rPr>
        <w:t>李丹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（共印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份）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160E9"/>
    <w:multiLevelType w:val="singleLevel"/>
    <w:tmpl w:val="BD0160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5971"/>
    <w:rsid w:val="01474421"/>
    <w:rsid w:val="023B59C3"/>
    <w:rsid w:val="030F6C29"/>
    <w:rsid w:val="043536E8"/>
    <w:rsid w:val="050F2FC4"/>
    <w:rsid w:val="053C5E50"/>
    <w:rsid w:val="05D75540"/>
    <w:rsid w:val="06BF72FA"/>
    <w:rsid w:val="0760063E"/>
    <w:rsid w:val="0AC22B21"/>
    <w:rsid w:val="0CB120E1"/>
    <w:rsid w:val="0D031419"/>
    <w:rsid w:val="0DCF4E9F"/>
    <w:rsid w:val="10D81669"/>
    <w:rsid w:val="1144613B"/>
    <w:rsid w:val="11C23A1D"/>
    <w:rsid w:val="12765884"/>
    <w:rsid w:val="144D3BA0"/>
    <w:rsid w:val="1466750C"/>
    <w:rsid w:val="172A2FBA"/>
    <w:rsid w:val="1844562B"/>
    <w:rsid w:val="199738A9"/>
    <w:rsid w:val="1AA2578E"/>
    <w:rsid w:val="1B6D673B"/>
    <w:rsid w:val="20823B9E"/>
    <w:rsid w:val="20E30068"/>
    <w:rsid w:val="239E4661"/>
    <w:rsid w:val="23BD1BAB"/>
    <w:rsid w:val="25420C62"/>
    <w:rsid w:val="25A07D0F"/>
    <w:rsid w:val="27283D63"/>
    <w:rsid w:val="29B57CF2"/>
    <w:rsid w:val="2C1304C0"/>
    <w:rsid w:val="2C746180"/>
    <w:rsid w:val="2C7F30AF"/>
    <w:rsid w:val="2D083A21"/>
    <w:rsid w:val="30B85E1A"/>
    <w:rsid w:val="31A129C2"/>
    <w:rsid w:val="32A82DF2"/>
    <w:rsid w:val="339B283F"/>
    <w:rsid w:val="372B09DB"/>
    <w:rsid w:val="37661C63"/>
    <w:rsid w:val="37AD5671"/>
    <w:rsid w:val="38B048CB"/>
    <w:rsid w:val="3F617855"/>
    <w:rsid w:val="40317DBB"/>
    <w:rsid w:val="421B02E9"/>
    <w:rsid w:val="4348282C"/>
    <w:rsid w:val="452066B3"/>
    <w:rsid w:val="46A238E7"/>
    <w:rsid w:val="46CF55AF"/>
    <w:rsid w:val="47DE6F8E"/>
    <w:rsid w:val="48867E1D"/>
    <w:rsid w:val="497C507C"/>
    <w:rsid w:val="4ACD606A"/>
    <w:rsid w:val="4AF66EB8"/>
    <w:rsid w:val="4C29759E"/>
    <w:rsid w:val="4C7872E6"/>
    <w:rsid w:val="4CFD2FBE"/>
    <w:rsid w:val="4DF76418"/>
    <w:rsid w:val="4E3C06E8"/>
    <w:rsid w:val="4EF63FEF"/>
    <w:rsid w:val="50080D97"/>
    <w:rsid w:val="50635D5F"/>
    <w:rsid w:val="52210AFC"/>
    <w:rsid w:val="536F1572"/>
    <w:rsid w:val="556446F9"/>
    <w:rsid w:val="577629AF"/>
    <w:rsid w:val="58710512"/>
    <w:rsid w:val="5945150D"/>
    <w:rsid w:val="594B0A17"/>
    <w:rsid w:val="5B1D6D06"/>
    <w:rsid w:val="5B511332"/>
    <w:rsid w:val="5D7B1836"/>
    <w:rsid w:val="5D9B04A3"/>
    <w:rsid w:val="5E0D1742"/>
    <w:rsid w:val="5EA34A0C"/>
    <w:rsid w:val="5FE140F0"/>
    <w:rsid w:val="60835B38"/>
    <w:rsid w:val="60B31B69"/>
    <w:rsid w:val="63B729A5"/>
    <w:rsid w:val="63DE54D4"/>
    <w:rsid w:val="64026644"/>
    <w:rsid w:val="64266FA9"/>
    <w:rsid w:val="66915509"/>
    <w:rsid w:val="680A5F4B"/>
    <w:rsid w:val="6A52638C"/>
    <w:rsid w:val="6A806AA0"/>
    <w:rsid w:val="6BAD4FE2"/>
    <w:rsid w:val="6BC42092"/>
    <w:rsid w:val="6C25589D"/>
    <w:rsid w:val="6D1E21C5"/>
    <w:rsid w:val="6D5F6CC1"/>
    <w:rsid w:val="6DCD5526"/>
    <w:rsid w:val="703969E1"/>
    <w:rsid w:val="71E61D80"/>
    <w:rsid w:val="721B0E31"/>
    <w:rsid w:val="722C6814"/>
    <w:rsid w:val="73981A5F"/>
    <w:rsid w:val="73FB4F52"/>
    <w:rsid w:val="784625AA"/>
    <w:rsid w:val="78564912"/>
    <w:rsid w:val="78F24906"/>
    <w:rsid w:val="7A143871"/>
    <w:rsid w:val="7B207CD0"/>
    <w:rsid w:val="7DB34C76"/>
    <w:rsid w:val="7E2D6C9F"/>
    <w:rsid w:val="7E3F39F1"/>
    <w:rsid w:val="7E603E15"/>
    <w:rsid w:val="7F9A40BB"/>
    <w:rsid w:val="B7DEE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2019-09-25T16:49:00Z</dcterms:created>
  <dc:creator>Administrator</dc:creator>
  <cp:lastModifiedBy>一枝花梦娟</cp:lastModifiedBy>
  <cp:lastPrinted>2019-10-08T10:51:00Z</cp:lastPrinted>
  <dcterms:modified xsi:type="dcterms:W3CDTF">2019-10-11T08:55:52Z</dcterms:modified>
  <dc:title>会员微信朋友圈管理方案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