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37" w:rsidRDefault="00A47A7A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</w:t>
      </w:r>
      <w:r w:rsidR="007A0DFD">
        <w:rPr>
          <w:rFonts w:ascii="宋体" w:hAnsi="宋体" w:cs="宋体" w:hint="eastAsia"/>
          <w:b/>
          <w:bCs/>
          <w:sz w:val="36"/>
          <w:szCs w:val="36"/>
        </w:rPr>
        <w:t>新津武阳西路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BF4A37" w:rsidRDefault="00A47A7A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血液制品经营及质量管理情况自查报告</w:t>
      </w:r>
    </w:p>
    <w:p w:rsidR="00BF4A37" w:rsidRDefault="007A0DFD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新津县</w:t>
      </w:r>
      <w:r w:rsidR="00A47A7A">
        <w:rPr>
          <w:rFonts w:ascii="仿宋" w:eastAsia="仿宋" w:hAnsi="仿宋" w:cs="仿宋" w:hint="eastAsia"/>
          <w:sz w:val="28"/>
          <w:szCs w:val="28"/>
        </w:rPr>
        <w:t>食品药品监督管理局：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7A0DFD">
        <w:rPr>
          <w:rFonts w:ascii="仿宋" w:eastAsia="仿宋" w:hAnsi="仿宋" w:cs="仿宋" w:hint="eastAsia"/>
          <w:sz w:val="28"/>
          <w:szCs w:val="28"/>
        </w:rPr>
        <w:t>新津县五津镇武阳西路146、148号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7A0DFD">
        <w:rPr>
          <w:rFonts w:ascii="仿宋" w:eastAsia="仿宋" w:hAnsi="仿宋" w:cs="仿宋" w:hint="eastAsia"/>
          <w:sz w:val="28"/>
          <w:szCs w:val="28"/>
        </w:rPr>
        <w:t>川CB0284564(13)二证合一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7A0DFD">
        <w:rPr>
          <w:rFonts w:ascii="仿宋" w:eastAsia="仿宋" w:hAnsi="仿宋" w:cs="仿宋" w:hint="eastAsia"/>
          <w:sz w:val="28"/>
          <w:szCs w:val="28"/>
        </w:rPr>
        <w:t>91510132580034716J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</w:t>
      </w:r>
      <w:r>
        <w:rPr>
          <w:rFonts w:ascii="仿宋" w:eastAsia="仿宋" w:hAnsi="仿宋" w:cs="仿宋" w:hint="eastAsia"/>
          <w:kern w:val="0"/>
          <w:sz w:val="28"/>
          <w:szCs w:val="28"/>
        </w:rPr>
        <w:t>对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</w:t>
      </w:r>
      <w:r>
        <w:rPr>
          <w:rFonts w:ascii="仿宋" w:eastAsia="仿宋" w:hAnsi="仿宋" w:cs="仿宋" w:hint="eastAsia"/>
          <w:kern w:val="0"/>
          <w:sz w:val="28"/>
          <w:szCs w:val="28"/>
        </w:rPr>
        <w:t>管理的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工作要求，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现将我店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年血液制品经营及质量管理</w:t>
      </w:r>
      <w:r>
        <w:rPr>
          <w:rFonts w:ascii="仿宋" w:eastAsia="仿宋" w:hAnsi="仿宋" w:cs="仿宋" w:hint="eastAsia"/>
          <w:kern w:val="0"/>
          <w:sz w:val="28"/>
          <w:szCs w:val="28"/>
        </w:rPr>
        <w:t>自查情况汇报如下：</w:t>
      </w:r>
    </w:p>
    <w:p w:rsidR="009A32A6" w:rsidRDefault="00A47A7A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、核准经营范围：</w:t>
      </w:r>
      <w:r w:rsidR="009A32A6">
        <w:rPr>
          <w:rFonts w:ascii="仿宋" w:eastAsia="仿宋" w:hAnsi="仿宋" w:cs="仿宋" w:hint="eastAsia"/>
          <w:sz w:val="28"/>
          <w:szCs w:val="28"/>
        </w:rPr>
        <w:t>中药饮片、中成药、化学药制剂、抗生素制剂、生化药品、生物制剂（不含预防性生物制品）</w:t>
      </w:r>
      <w:r w:rsidR="009A32A6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、我店具有生物制品核准经营范围，自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日我店经营有血液制品。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</w:t>
      </w:r>
      <w:r>
        <w:rPr>
          <w:rFonts w:ascii="仿宋" w:eastAsia="仿宋" w:hAnsi="仿宋" w:cs="仿宋" w:hint="eastAsia"/>
          <w:sz w:val="28"/>
          <w:szCs w:val="28"/>
        </w:rPr>
        <w:t>GSP</w:t>
      </w:r>
      <w:r>
        <w:rPr>
          <w:rFonts w:ascii="仿宋" w:eastAsia="仿宋" w:hAnsi="仿宋" w:cs="仿宋" w:hint="eastAsia"/>
          <w:sz w:val="28"/>
          <w:szCs w:val="28"/>
        </w:rPr>
        <w:t>要求作为经营的行为准则，认真落实《药品管理法》、《药品经营质量管理规范》等法律法规，严格执行门店</w:t>
      </w:r>
      <w:r>
        <w:rPr>
          <w:rFonts w:ascii="仿宋" w:eastAsia="仿宋" w:hAnsi="仿宋" w:cs="仿宋" w:hint="eastAsia"/>
          <w:sz w:val="28"/>
          <w:szCs w:val="28"/>
        </w:rPr>
        <w:t>冷藏药品</w:t>
      </w:r>
      <w:r>
        <w:rPr>
          <w:rFonts w:ascii="仿宋" w:eastAsia="仿宋" w:hAnsi="仿宋" w:cs="仿宋" w:hint="eastAsia"/>
          <w:sz w:val="28"/>
          <w:szCs w:val="28"/>
        </w:rPr>
        <w:t>质量管理制度和操作规程，明确</w:t>
      </w:r>
      <w:r w:rsidR="009A32A6">
        <w:rPr>
          <w:rFonts w:ascii="仿宋" w:eastAsia="仿宋" w:hAnsi="仿宋" w:cs="仿宋" w:hint="eastAsia"/>
          <w:sz w:val="28"/>
          <w:szCs w:val="28"/>
        </w:rPr>
        <w:t>李红梅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9A32A6">
        <w:rPr>
          <w:rFonts w:ascii="仿宋" w:eastAsia="仿宋" w:hAnsi="仿宋" w:cs="仿宋" w:hint="eastAsia"/>
          <w:sz w:val="28"/>
          <w:szCs w:val="28"/>
        </w:rPr>
        <w:t>朱春梅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冷藏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药品的质量和使用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、设施设备情况：我店配备</w:t>
      </w:r>
      <w:r>
        <w:rPr>
          <w:rFonts w:ascii="仿宋" w:eastAsia="仿宋" w:hAnsi="仿宋" w:cs="仿宋" w:hint="eastAsia"/>
          <w:kern w:val="0"/>
          <w:sz w:val="28"/>
          <w:szCs w:val="28"/>
        </w:rPr>
        <w:t>了能</w:t>
      </w:r>
      <w:r>
        <w:rPr>
          <w:rFonts w:ascii="仿宋" w:eastAsia="仿宋" w:hAnsi="仿宋" w:cs="仿宋" w:hint="eastAsia"/>
          <w:kern w:val="0"/>
          <w:sz w:val="28"/>
          <w:szCs w:val="28"/>
        </w:rPr>
        <w:t>满足冷藏药品（含血液制品）储存要求的冷藏柜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台，冷藏柜型号</w:t>
      </w:r>
      <w:r w:rsidR="009A32A6">
        <w:rPr>
          <w:rFonts w:ascii="仿宋" w:eastAsia="仿宋" w:hAnsi="仿宋" w:cs="仿宋" w:hint="eastAsia"/>
          <w:sz w:val="28"/>
          <w:szCs w:val="28"/>
        </w:rPr>
        <w:t>YC-200S</w:t>
      </w:r>
    </w:p>
    <w:p w:rsidR="00BF4A37" w:rsidRDefault="00A47A7A">
      <w:pPr>
        <w:spacing w:line="520" w:lineRule="exact"/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kern w:val="0"/>
          <w:sz w:val="28"/>
          <w:szCs w:val="28"/>
        </w:rPr>
        <w:t>、购进渠道：我店经营的含血液制品在内的所有商品由公司总部统一配送；有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kern w:val="0"/>
          <w:sz w:val="28"/>
          <w:szCs w:val="28"/>
        </w:rPr>
        <w:t>、储运方式：我店经营的所有冷藏药品（含血液制品）由公司冷藏车直接配送到门店。冷藏药品全部储存在门店的冷藏柜中，有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环境温度监测记录。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kern w:val="0"/>
          <w:sz w:val="28"/>
          <w:szCs w:val="28"/>
        </w:rPr>
        <w:t>到货时，我店查验了来货运输方式和运输过程温度记录，并建立了来货运输温度记录档案。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kern w:val="0"/>
          <w:sz w:val="28"/>
          <w:szCs w:val="28"/>
        </w:rPr>
        <w:t>来货做到随到随验。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我店销售的血液制品都收集了纸质处方，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并经执业药师审核后销售。</w:t>
      </w:r>
    </w:p>
    <w:p w:rsidR="00BF4A37" w:rsidRDefault="00A47A7A">
      <w:pPr>
        <w:spacing w:line="520" w:lineRule="exac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</w:t>
      </w:r>
      <w:r>
        <w:rPr>
          <w:rFonts w:ascii="仿宋" w:eastAsia="仿宋" w:hAnsi="仿宋" w:cs="仿宋" w:hint="eastAsia"/>
          <w:kern w:val="0"/>
          <w:sz w:val="28"/>
          <w:szCs w:val="28"/>
        </w:rPr>
        <w:t>、</w:t>
      </w:r>
      <w:r>
        <w:rPr>
          <w:rFonts w:ascii="仿宋" w:eastAsia="仿宋" w:hAnsi="仿宋" w:cs="仿宋" w:hint="eastAsia"/>
          <w:kern w:val="0"/>
          <w:sz w:val="28"/>
          <w:szCs w:val="28"/>
        </w:rPr>
        <w:t>我店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血液制品经营品规及购销数量（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日——</w:t>
      </w:r>
      <w:r>
        <w:rPr>
          <w:rFonts w:ascii="仿宋" w:eastAsia="仿宋" w:hAnsi="仿宋" w:cs="仿宋" w:hint="eastAsia"/>
          <w:kern w:val="0"/>
          <w:sz w:val="28"/>
          <w:szCs w:val="28"/>
        </w:rPr>
        <w:t>2018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>12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</w:rPr>
        <w:t>日）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 w:rsidR="00BF4A37">
        <w:tc>
          <w:tcPr>
            <w:tcW w:w="1734" w:type="dxa"/>
            <w:vAlign w:val="center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68" w:type="dxa"/>
            <w:vAlign w:val="center"/>
          </w:tcPr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64" w:type="dxa"/>
            <w:vAlign w:val="center"/>
          </w:tcPr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结余数量</w:t>
            </w:r>
          </w:p>
        </w:tc>
        <w:tc>
          <w:tcPr>
            <w:tcW w:w="972" w:type="dxa"/>
            <w:vAlign w:val="center"/>
          </w:tcPr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36" w:type="dxa"/>
            <w:vAlign w:val="center"/>
          </w:tcPr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BF4A37" w:rsidRDefault="00A47A7A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2018-12-31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库存数量</w:t>
            </w:r>
          </w:p>
        </w:tc>
      </w:tr>
      <w:tr w:rsidR="00BF4A37">
        <w:tc>
          <w:tcPr>
            <w:tcW w:w="17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68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</w:p>
        </w:tc>
        <w:tc>
          <w:tcPr>
            <w:tcW w:w="116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72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36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  <w:tr w:rsidR="00BF4A37">
        <w:tc>
          <w:tcPr>
            <w:tcW w:w="17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68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</w:p>
        </w:tc>
        <w:tc>
          <w:tcPr>
            <w:tcW w:w="116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72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36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  <w:tr w:rsidR="00BF4A37">
        <w:tc>
          <w:tcPr>
            <w:tcW w:w="17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highlight w:val="gree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26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620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468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</w:t>
            </w:r>
            <w:bookmarkStart w:id="0" w:name="_GoBack"/>
            <w:bookmarkEnd w:id="0"/>
          </w:p>
        </w:tc>
        <w:tc>
          <w:tcPr>
            <w:tcW w:w="116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72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936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  <w:tc>
          <w:tcPr>
            <w:tcW w:w="1134" w:type="dxa"/>
          </w:tcPr>
          <w:p w:rsidR="00BF4A37" w:rsidRDefault="00A47A7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***</w:t>
            </w:r>
          </w:p>
        </w:tc>
      </w:tr>
    </w:tbl>
    <w:p w:rsidR="00BF4A37" w:rsidRDefault="00A47A7A">
      <w:pPr>
        <w:spacing w:line="52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kern w:val="0"/>
          <w:sz w:val="28"/>
          <w:szCs w:val="28"/>
        </w:rPr>
        <w:t>、以上自查情况真实准确。</w:t>
      </w:r>
    </w:p>
    <w:p w:rsidR="00BF4A37" w:rsidRDefault="00BF4A37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BF4A37" w:rsidRDefault="00BF4A37">
      <w:pPr>
        <w:spacing w:line="52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BF4A37" w:rsidRDefault="00A47A7A">
      <w:pPr>
        <w:spacing w:line="520" w:lineRule="exact"/>
        <w:ind w:firstLineChars="1000" w:firstLine="28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  <w:r w:rsidR="009A32A6">
        <w:rPr>
          <w:rFonts w:ascii="宋体" w:hAnsi="宋体" w:cs="宋体" w:hint="eastAsia"/>
          <w:b/>
          <w:bCs/>
          <w:sz w:val="36"/>
          <w:szCs w:val="36"/>
        </w:rPr>
        <w:t>新津县武阳西路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BF4A37" w:rsidRDefault="00A47A7A">
      <w:pPr>
        <w:spacing w:line="520" w:lineRule="exact"/>
        <w:ind w:firstLineChars="2000" w:firstLine="56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2019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9A32A6"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9A32A6">
        <w:rPr>
          <w:rFonts w:ascii="宋体" w:hAnsi="宋体" w:cs="宋体" w:hint="eastAsia"/>
          <w:b/>
          <w:bCs/>
          <w:sz w:val="36"/>
          <w:szCs w:val="36"/>
        </w:rPr>
        <w:t>8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:rsidR="00BF4A37" w:rsidRDefault="00BF4A37"/>
    <w:p w:rsidR="00BF4A37" w:rsidRDefault="00BF4A37">
      <w:pPr>
        <w:rPr>
          <w:rFonts w:ascii="仿宋" w:eastAsia="仿宋" w:hAnsi="仿宋" w:cs="仿宋"/>
          <w:sz w:val="28"/>
          <w:szCs w:val="28"/>
        </w:rPr>
      </w:pPr>
    </w:p>
    <w:p w:rsidR="00BF4A37" w:rsidRDefault="00A47A7A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按照四川省食品药品监督管理局、四川省卫生和计划生育委员会《关于进一步规范血液制品流通使用管理的通知》（川食药监﹝</w:t>
      </w:r>
      <w:r>
        <w:rPr>
          <w:rFonts w:ascii="仿宋" w:eastAsia="仿宋" w:hAnsi="仿宋" w:cs="仿宋" w:hint="eastAsia"/>
          <w:sz w:val="28"/>
          <w:szCs w:val="28"/>
        </w:rPr>
        <w:t>2018</w:t>
      </w:r>
      <w:r>
        <w:rPr>
          <w:rFonts w:ascii="仿宋" w:eastAsia="仿宋" w:hAnsi="仿宋" w:cs="仿宋" w:hint="eastAsia"/>
          <w:sz w:val="28"/>
          <w:szCs w:val="28"/>
        </w:rPr>
        <w:t>﹞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>）要求</w:t>
      </w:r>
    </w:p>
    <w:sectPr w:rsidR="00BF4A37" w:rsidSect="00BF4A37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A7A" w:rsidRDefault="00A47A7A" w:rsidP="00BF4A37">
      <w:r>
        <w:separator/>
      </w:r>
    </w:p>
  </w:endnote>
  <w:endnote w:type="continuationSeparator" w:id="0">
    <w:p w:rsidR="00A47A7A" w:rsidRDefault="00A47A7A" w:rsidP="00BF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37" w:rsidRDefault="00BF4A3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BF4A37" w:rsidRDefault="00BF4A3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47A7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32A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A7A" w:rsidRDefault="00A47A7A" w:rsidP="00BF4A37">
      <w:r>
        <w:separator/>
      </w:r>
    </w:p>
  </w:footnote>
  <w:footnote w:type="continuationSeparator" w:id="0">
    <w:p w:rsidR="00A47A7A" w:rsidRDefault="00A47A7A" w:rsidP="00BF4A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156D82"/>
    <w:rsid w:val="0043011E"/>
    <w:rsid w:val="007A0DFD"/>
    <w:rsid w:val="009A32A6"/>
    <w:rsid w:val="00A2118F"/>
    <w:rsid w:val="00A47A7A"/>
    <w:rsid w:val="00BF4A37"/>
    <w:rsid w:val="00DA2570"/>
    <w:rsid w:val="00EE7B18"/>
    <w:rsid w:val="00FE4903"/>
    <w:rsid w:val="04194BC3"/>
    <w:rsid w:val="05BF5FF0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A3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4A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F4A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BF4A37"/>
    <w:rPr>
      <w:color w:val="0000FF"/>
      <w:u w:val="single"/>
    </w:rPr>
  </w:style>
  <w:style w:type="table" w:styleId="a6">
    <w:name w:val="Table Grid"/>
    <w:basedOn w:val="a1"/>
    <w:qFormat/>
    <w:rsid w:val="00BF4A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BF4A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1042</Characters>
  <Application>Microsoft Office Word</Application>
  <DocSecurity>0</DocSecurity>
  <Lines>8</Lines>
  <Paragraphs>2</Paragraphs>
  <ScaleCrop>false</ScaleCrop>
  <Company>China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3</cp:revision>
  <cp:lastPrinted>2018-01-09T02:34:00Z</cp:lastPrinted>
  <dcterms:created xsi:type="dcterms:W3CDTF">2019-01-08T08:08:00Z</dcterms:created>
  <dcterms:modified xsi:type="dcterms:W3CDTF">2019-01-08T08:20:00Z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