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**********</w:t>
      </w: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药店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</w:rPr>
        <w:t>血液制品经营及质量管理情况自查报告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食品药品监督管理局：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我店是四川太极大药房连锁有限公司的药品零售连锁直营门店，门店注册地址：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，《药品经营许可证》证号：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及贵局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管理的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工作要求，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现将我店2018年血液制品经营及质量管理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自查情况汇报如下：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1、核准经营范围：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************************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val="en-US" w:eastAsia="zh-CN"/>
        </w:rPr>
        <w:t>按药品经营许可证上的内容填写</w:t>
      </w:r>
      <w:r>
        <w:rPr>
          <w:rFonts w:hint="eastAsia" w:ascii="仿宋" w:hAnsi="仿宋" w:eastAsia="仿宋" w:cs="仿宋"/>
          <w:kern w:val="0"/>
          <w:sz w:val="28"/>
          <w:szCs w:val="28"/>
          <w:highlight w:val="green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2、我店具有生物制品核准经营范围，自2018年1月1日——2018年12月31日我店经营有血液制品。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我店始终坚持将GSP要求作为经营的行为准则，认真落实《药品管理法》、《药品经营质量管理规范》等法律法规，严格执行门店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冷藏药品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质量管理制度和操作规程，明确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为冷藏设备管理及维护人员，明确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验收员，确保了质量管理体系的正常和有效运行，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保证了我店所经营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冷藏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shd w:val="clear" w:color="auto" w:fill="FFFFFF"/>
        </w:rPr>
        <w:t>药品的质量和使用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"http://www.cssyq.com/anquangongzuozongjie/" </w:instrText>
      </w:r>
      <w:r>
        <w:rPr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安全</w:t>
      </w:r>
      <w:r>
        <w:rPr>
          <w:rStyle w:val="5"/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4、设施设备情况：我店配备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了能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满足冷藏药品（含血液制品）储存要求的冷藏柜1台，冷藏柜型号</w:t>
      </w:r>
      <w:r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  <w:t>*****</w:t>
      </w:r>
    </w:p>
    <w:p>
      <w:pPr>
        <w:spacing w:line="520" w:lineRule="exact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5、购进渠道：我店经营的含血液制品在内的所有商品由公司总部统一配送；有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冷藏药品购进、验收记录。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6、储运方式：我店经营的所有冷藏药品（含血液制品）由公司冷藏车直接配送到门店。冷藏药品全部储存在门店的冷藏柜中，有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冷藏药品储存环境温度监测记录。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7、收货验收：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到货时，我店查验了来货运输方式和运输过程温度记录，并建立了来货运输温度记录档案。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冷藏药品（含血液制品）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来货做到随到随验。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8、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我店销售的血液制品都收集了纸质处方，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并经执业药师审核后销售。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我店2018年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血液制品经营品规及购销数量（2018年1月1日——2018年12月31日）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eastAsia="zh-CN"/>
        </w:rPr>
        <w:t>：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20"/>
        <w:gridCol w:w="468"/>
        <w:gridCol w:w="1164"/>
        <w:gridCol w:w="972"/>
        <w:gridCol w:w="93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生产企业</w:t>
            </w:r>
          </w:p>
        </w:tc>
        <w:tc>
          <w:tcPr>
            <w:tcW w:w="46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-12-31结余数量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购进数量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本年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none"/>
              </w:rPr>
              <w:t>2018-12-31库存数量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620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468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</w:t>
            </w:r>
            <w:bookmarkStart w:id="0" w:name="_GoBack"/>
            <w:bookmarkEnd w:id="0"/>
          </w:p>
        </w:tc>
        <w:tc>
          <w:tcPr>
            <w:tcW w:w="116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72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highlight w:val="green"/>
                <w:lang w:val="en-US" w:eastAsia="zh-CN"/>
              </w:rPr>
              <w:t>***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、以上自查情况真实准确。</w:t>
      </w: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</w:p>
    <w:p>
      <w:pPr>
        <w:spacing w:line="520" w:lineRule="exact"/>
        <w:ind w:firstLine="2800" w:firstLineChars="1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四川太极大药房连锁有限公司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**********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药店</w:t>
      </w:r>
    </w:p>
    <w:p>
      <w:pPr>
        <w:spacing w:line="520" w:lineRule="exact"/>
        <w:ind w:firstLine="5600" w:firstLineChars="2000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2019年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highlight w:val="green"/>
          <w:lang w:val="en-US" w:eastAsia="zh-CN"/>
        </w:rPr>
        <w:t>***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按照四川省食品药品监督管理局、四川省卫生和计划生育委员会《关于进一步规范血液制品流通使用管理的通知》（川食药监﹝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）要求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CE957D2"/>
    <w:rsid w:val="00156D82"/>
    <w:rsid w:val="0043011E"/>
    <w:rsid w:val="00A2118F"/>
    <w:rsid w:val="00DA2570"/>
    <w:rsid w:val="00FE4903"/>
    <w:rsid w:val="04194BC3"/>
    <w:rsid w:val="05BF5FF0"/>
    <w:rsid w:val="0CE957D2"/>
    <w:rsid w:val="144764E8"/>
    <w:rsid w:val="1BD4374E"/>
    <w:rsid w:val="1D4340B9"/>
    <w:rsid w:val="29BE057E"/>
    <w:rsid w:val="2CD22119"/>
    <w:rsid w:val="342F16F2"/>
    <w:rsid w:val="36B05875"/>
    <w:rsid w:val="37CA75EF"/>
    <w:rsid w:val="38597611"/>
    <w:rsid w:val="43493DF1"/>
    <w:rsid w:val="46B3629F"/>
    <w:rsid w:val="48EB6A95"/>
    <w:rsid w:val="4D0137FA"/>
    <w:rsid w:val="4E3A3CC2"/>
    <w:rsid w:val="4E926F91"/>
    <w:rsid w:val="50C77985"/>
    <w:rsid w:val="573D4D39"/>
    <w:rsid w:val="623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805</Words>
  <Characters>190</Characters>
  <Lines>1</Lines>
  <Paragraphs>1</Paragraphs>
  <TotalTime>1</TotalTime>
  <ScaleCrop>false</ScaleCrop>
  <LinksUpToDate>false</LinksUpToDate>
  <CharactersWithSpaces>994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2018-01-08T07:39:00Z</dcterms:created>
  <dc:creator>wj</dc:creator>
  <cp:lastModifiedBy>明登银</cp:lastModifiedBy>
  <cp:lastPrinted>2018-01-09T02:34:00Z</cp:lastPrinted>
  <dcterms:modified xsi:type="dcterms:W3CDTF">2019-01-08T06:23:32Z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