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75" w:rsidRDefault="00A62244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</w:t>
      </w:r>
      <w:r>
        <w:rPr>
          <w:rFonts w:ascii="宋体" w:hAnsi="宋体" w:cs="宋体" w:hint="eastAsia"/>
          <w:b/>
          <w:bCs/>
          <w:sz w:val="36"/>
          <w:szCs w:val="36"/>
        </w:rPr>
        <w:t>药房连锁有限公司</w:t>
      </w:r>
      <w:r w:rsidR="00BB431D">
        <w:rPr>
          <w:rFonts w:ascii="宋体" w:hAnsi="宋体" w:cs="宋体" w:hint="eastAsia"/>
          <w:b/>
          <w:bCs/>
          <w:sz w:val="36"/>
          <w:szCs w:val="36"/>
        </w:rPr>
        <w:t>温江区公平街道江安路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370D75" w:rsidRDefault="00A62244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370D75" w:rsidRDefault="00370D75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370D75" w:rsidRDefault="00BB431D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成都市</w:t>
      </w:r>
      <w:r w:rsidR="00A62244">
        <w:rPr>
          <w:rFonts w:ascii="仿宋" w:eastAsia="仿宋" w:hAnsi="仿宋" w:cs="仿宋" w:hint="eastAsia"/>
          <w:sz w:val="28"/>
          <w:szCs w:val="28"/>
        </w:rPr>
        <w:t>食品药品监督管理局：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BB431D">
        <w:rPr>
          <w:rFonts w:ascii="仿宋" w:eastAsia="仿宋" w:hAnsi="仿宋" w:cs="仿宋" w:hint="eastAsia"/>
          <w:sz w:val="28"/>
          <w:szCs w:val="28"/>
        </w:rPr>
        <w:t>成都市温江区公平街道江安路187号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BB431D">
        <w:rPr>
          <w:rFonts w:ascii="仿宋" w:eastAsia="仿宋" w:hAnsi="仿宋" w:cs="仿宋" w:hint="eastAsia"/>
          <w:sz w:val="28"/>
          <w:szCs w:val="28"/>
        </w:rPr>
        <w:t>川CB0284740</w:t>
      </w:r>
      <w:r w:rsidR="006E5057">
        <w:rPr>
          <w:rFonts w:ascii="仿宋" w:eastAsia="仿宋" w:hAnsi="仿宋" w:cs="仿宋" w:hint="eastAsia"/>
          <w:sz w:val="28"/>
          <w:szCs w:val="28"/>
        </w:rPr>
        <w:t>(120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6E5057">
        <w:rPr>
          <w:rFonts w:ascii="仿宋" w:eastAsia="仿宋" w:hAnsi="仿宋" w:cs="仿宋" w:hint="eastAsia"/>
          <w:sz w:val="28"/>
          <w:szCs w:val="28"/>
        </w:rPr>
        <w:t>915101155875952414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</w:t>
      </w:r>
      <w:r>
        <w:rPr>
          <w:rFonts w:ascii="仿宋" w:eastAsia="仿宋" w:hAnsi="仿宋" w:cs="仿宋" w:hint="eastAsia"/>
          <w:kern w:val="0"/>
          <w:sz w:val="28"/>
          <w:szCs w:val="28"/>
        </w:rPr>
        <w:t>对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</w:t>
      </w:r>
      <w:r>
        <w:rPr>
          <w:rFonts w:ascii="仿宋" w:eastAsia="仿宋" w:hAnsi="仿宋" w:cs="仿宋" w:hint="eastAsia"/>
          <w:kern w:val="0"/>
          <w:sz w:val="28"/>
          <w:szCs w:val="28"/>
        </w:rPr>
        <w:t>管理的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现将我店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年血液制品经营及质量管理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自查情况汇报如下：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、核准经营范围：</w:t>
      </w:r>
      <w:r w:rsidR="006E5057">
        <w:rPr>
          <w:rFonts w:ascii="仿宋" w:eastAsia="仿宋" w:hAnsi="仿宋" w:cs="仿宋" w:hint="eastAsia"/>
          <w:sz w:val="28"/>
          <w:szCs w:val="28"/>
        </w:rPr>
        <w:t>生化药品,中药材，中药饮片，生物制品（不含预防性生物制品），中成药，化学药制剂，抗生素制剂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、我店具有生物制品核准经营范围，自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日我店经营有血液制品。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</w:t>
      </w:r>
      <w:r>
        <w:rPr>
          <w:rFonts w:ascii="仿宋" w:eastAsia="仿宋" w:hAnsi="仿宋" w:cs="仿宋" w:hint="eastAsia"/>
          <w:sz w:val="28"/>
          <w:szCs w:val="28"/>
        </w:rPr>
        <w:t>GSP</w:t>
      </w:r>
      <w:r>
        <w:rPr>
          <w:rFonts w:ascii="仿宋" w:eastAsia="仿宋" w:hAnsi="仿宋" w:cs="仿宋" w:hint="eastAsia"/>
          <w:sz w:val="28"/>
          <w:szCs w:val="28"/>
        </w:rPr>
        <w:t>要求作为经营的行为准则，认真落实《药品管理法》、《药品经营质量管理规范》等法律法规，严格</w:t>
      </w:r>
      <w:r>
        <w:rPr>
          <w:rFonts w:ascii="仿宋" w:eastAsia="仿宋" w:hAnsi="仿宋" w:cs="仿宋" w:hint="eastAsia"/>
          <w:sz w:val="28"/>
          <w:szCs w:val="28"/>
        </w:rPr>
        <w:t>执行门店</w:t>
      </w:r>
      <w:r>
        <w:rPr>
          <w:rFonts w:ascii="仿宋" w:eastAsia="仿宋" w:hAnsi="仿宋" w:cs="仿宋" w:hint="eastAsia"/>
          <w:sz w:val="28"/>
          <w:szCs w:val="28"/>
        </w:rPr>
        <w:t>冷藏药品</w:t>
      </w:r>
      <w:r>
        <w:rPr>
          <w:rFonts w:ascii="仿宋" w:eastAsia="仿宋" w:hAnsi="仿宋" w:cs="仿宋" w:hint="eastAsia"/>
          <w:sz w:val="28"/>
          <w:szCs w:val="28"/>
        </w:rPr>
        <w:t>质量管理制度和操作规程，明确</w:t>
      </w:r>
      <w:r w:rsidR="006E5057">
        <w:rPr>
          <w:rFonts w:ascii="仿宋" w:eastAsia="仿宋" w:hAnsi="仿宋" w:cs="仿宋" w:hint="eastAsia"/>
          <w:sz w:val="28"/>
          <w:szCs w:val="28"/>
        </w:rPr>
        <w:t>王馨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6E5057">
        <w:rPr>
          <w:rFonts w:ascii="仿宋" w:eastAsia="仿宋" w:hAnsi="仿宋" w:cs="仿宋" w:hint="eastAsia"/>
          <w:sz w:val="28"/>
          <w:szCs w:val="28"/>
        </w:rPr>
        <w:t>王馨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冷藏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药品的质量和使用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、设施设备情况：我店配备</w:t>
      </w:r>
      <w:r>
        <w:rPr>
          <w:rFonts w:ascii="仿宋" w:eastAsia="仿宋" w:hAnsi="仿宋" w:cs="仿宋" w:hint="eastAsia"/>
          <w:kern w:val="0"/>
          <w:sz w:val="28"/>
          <w:szCs w:val="28"/>
        </w:rPr>
        <w:t>了能</w:t>
      </w:r>
      <w:r>
        <w:rPr>
          <w:rFonts w:ascii="仿宋" w:eastAsia="仿宋" w:hAnsi="仿宋" w:cs="仿宋" w:hint="eastAsia"/>
          <w:kern w:val="0"/>
          <w:sz w:val="28"/>
          <w:szCs w:val="28"/>
        </w:rPr>
        <w:t>满足冷藏药品（含血液制品）储存要求的冷藏柜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台，冷藏柜型号</w:t>
      </w:r>
      <w:r w:rsidR="006E5057">
        <w:rPr>
          <w:rFonts w:ascii="仿宋" w:eastAsia="仿宋" w:hAnsi="仿宋" w:cs="仿宋" w:hint="eastAsia"/>
          <w:kern w:val="0"/>
          <w:sz w:val="28"/>
          <w:szCs w:val="28"/>
        </w:rPr>
        <w:t>：</w:t>
      </w:r>
      <w:r w:rsidR="006E5057">
        <w:rPr>
          <w:rFonts w:ascii="仿宋" w:eastAsia="仿宋" w:hAnsi="仿宋" w:cs="仿宋" w:hint="eastAsia"/>
          <w:sz w:val="28"/>
          <w:szCs w:val="28"/>
        </w:rPr>
        <w:t>澳柯玛</w:t>
      </w:r>
    </w:p>
    <w:p w:rsidR="00370D75" w:rsidRDefault="00A62244">
      <w:pPr>
        <w:spacing w:line="52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、储运方式：我店经营的所有冷藏药品（含血液制品）由公司冷藏车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直接配送到门店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门店查验、签收了冷藏药品装车运输记录、冷藏药品运输过程温度记录，不符合温度要求的不予收货，建立了冷藏药品运输交接记录档案。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符合冷藏药品储存温度要求。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kern w:val="0"/>
          <w:sz w:val="28"/>
          <w:szCs w:val="28"/>
        </w:rPr>
        <w:t>来货做到随到随验。门店查验、收取了血液制品同批次的“生物制品批签发证明”、“产品签发合格证”、“产品检定报告”，不全或不符合规定的不予收货。</w:t>
      </w:r>
      <w:bookmarkStart w:id="0" w:name="_GoBack"/>
      <w:bookmarkEnd w:id="0"/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我店销售的血液制品都收集了纸质处方，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并经执业药师审核后销售。</w:t>
      </w:r>
    </w:p>
    <w:p w:rsidR="00370D75" w:rsidRDefault="00A62244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血液制品经营品规及购销数量（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 w:rsidR="00370D75">
        <w:tc>
          <w:tcPr>
            <w:tcW w:w="1734" w:type="dxa"/>
            <w:vAlign w:val="center"/>
          </w:tcPr>
          <w:p w:rsidR="00370D75" w:rsidRPr="004936B7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</w:rPr>
            </w:pPr>
            <w:r w:rsidRPr="004936B7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08" w:type="dxa"/>
            <w:vAlign w:val="center"/>
          </w:tcPr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6" w:type="dxa"/>
            <w:vAlign w:val="center"/>
          </w:tcPr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370D75" w:rsidRDefault="00A62244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2018-12-31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370D75">
        <w:tc>
          <w:tcPr>
            <w:tcW w:w="1734" w:type="dxa"/>
          </w:tcPr>
          <w:p w:rsidR="00370D75" w:rsidRPr="004936B7" w:rsidRDefault="006E5057">
            <w:pPr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18"/>
                <w:szCs w:val="18"/>
                <w:highlight w:val="green"/>
              </w:rPr>
            </w:pPr>
            <w:r w:rsidRPr="004936B7">
              <w:rPr>
                <w:rFonts w:ascii="仿宋" w:eastAsia="仿宋" w:hAnsi="仿宋" w:cs="仿宋" w:hint="eastAsia"/>
                <w:color w:val="000000" w:themeColor="text1"/>
                <w:kern w:val="0"/>
                <w:sz w:val="18"/>
                <w:szCs w:val="18"/>
                <w:highlight w:val="green"/>
              </w:rPr>
              <w:t>人血白蛋白</w:t>
            </w:r>
          </w:p>
        </w:tc>
        <w:tc>
          <w:tcPr>
            <w:tcW w:w="1260" w:type="dxa"/>
          </w:tcPr>
          <w:p w:rsidR="006E5057" w:rsidRDefault="006E5057" w:rsidP="006E5057">
            <w:pPr>
              <w:spacing w:line="360" w:lineRule="auto"/>
              <w:ind w:left="810" w:hangingChars="450" w:hanging="81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20%50ML10G/瓶</w:t>
            </w:r>
          </w:p>
        </w:tc>
        <w:tc>
          <w:tcPr>
            <w:tcW w:w="1620" w:type="dxa"/>
          </w:tcPr>
          <w:p w:rsidR="00370D75" w:rsidRDefault="006E505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成都蓉生药业有限公司</w:t>
            </w:r>
          </w:p>
        </w:tc>
        <w:tc>
          <w:tcPr>
            <w:tcW w:w="408" w:type="dxa"/>
          </w:tcPr>
          <w:p w:rsidR="00370D75" w:rsidRDefault="006E505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370D75" w:rsidRDefault="004936B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370D75" w:rsidRDefault="004936B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8" w:type="dxa"/>
          </w:tcPr>
          <w:p w:rsidR="00370D75" w:rsidRDefault="004936B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70D75" w:rsidRDefault="004936B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</w:tr>
      <w:tr w:rsidR="00370D75">
        <w:tc>
          <w:tcPr>
            <w:tcW w:w="1734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0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</w:p>
        </w:tc>
        <w:tc>
          <w:tcPr>
            <w:tcW w:w="1136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  <w:tr w:rsidR="00370D75">
        <w:tc>
          <w:tcPr>
            <w:tcW w:w="1734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0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</w:p>
        </w:tc>
        <w:tc>
          <w:tcPr>
            <w:tcW w:w="1136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370D75" w:rsidRDefault="00A6224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</w:tbl>
    <w:p w:rsidR="00370D75" w:rsidRDefault="00A62244">
      <w:pPr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、以上自查情况真实准确。</w:t>
      </w:r>
    </w:p>
    <w:p w:rsidR="00370D75" w:rsidRDefault="00370D75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370D75" w:rsidRDefault="00370D75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4936B7" w:rsidRPr="004936B7" w:rsidRDefault="004936B7" w:rsidP="004936B7">
      <w:pPr>
        <w:spacing w:line="52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</w:t>
      </w:r>
      <w:r w:rsidRPr="004936B7">
        <w:rPr>
          <w:rFonts w:ascii="宋体" w:hAnsi="宋体" w:cs="宋体" w:hint="eastAsia"/>
          <w:b/>
          <w:bCs/>
          <w:sz w:val="24"/>
        </w:rPr>
        <w:t>四川太极大药房连锁有限公司温江区公平街道江安路药店</w:t>
      </w:r>
    </w:p>
    <w:p w:rsidR="00370D75" w:rsidRDefault="00A62244">
      <w:pPr>
        <w:spacing w:line="520" w:lineRule="exact"/>
        <w:ind w:firstLineChars="2000" w:firstLine="5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4936B7"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4936B7">
        <w:rPr>
          <w:rFonts w:ascii="宋体" w:hAnsi="宋体" w:cs="宋体" w:hint="eastAsia"/>
          <w:b/>
          <w:bCs/>
          <w:sz w:val="36"/>
          <w:szCs w:val="36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370D75" w:rsidRDefault="00370D75"/>
    <w:sectPr w:rsidR="00370D75" w:rsidSect="00370D75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44" w:rsidRDefault="00A62244" w:rsidP="00370D75">
      <w:r>
        <w:separator/>
      </w:r>
    </w:p>
  </w:endnote>
  <w:endnote w:type="continuationSeparator" w:id="0">
    <w:p w:rsidR="00A62244" w:rsidRDefault="00A62244" w:rsidP="0037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75" w:rsidRDefault="00370D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70D75" w:rsidRDefault="00370D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622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936B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44" w:rsidRDefault="00A62244" w:rsidP="00370D75">
      <w:r>
        <w:separator/>
      </w:r>
    </w:p>
  </w:footnote>
  <w:footnote w:type="continuationSeparator" w:id="0">
    <w:p w:rsidR="00A62244" w:rsidRDefault="00A62244" w:rsidP="0037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156D82"/>
    <w:rsid w:val="00370D75"/>
    <w:rsid w:val="0043011E"/>
    <w:rsid w:val="004936B7"/>
    <w:rsid w:val="006E5057"/>
    <w:rsid w:val="00A2118F"/>
    <w:rsid w:val="00A62244"/>
    <w:rsid w:val="00BB431D"/>
    <w:rsid w:val="00DA2570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D7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0D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70D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370D75"/>
    <w:rPr>
      <w:color w:val="0000FF"/>
      <w:u w:val="single"/>
    </w:rPr>
  </w:style>
  <w:style w:type="table" w:styleId="a6">
    <w:name w:val="Table Grid"/>
    <w:basedOn w:val="a1"/>
    <w:qFormat/>
    <w:rsid w:val="00370D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370D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</cp:revision>
  <cp:lastPrinted>2018-01-09T02:34:00Z</cp:lastPrinted>
  <dcterms:created xsi:type="dcterms:W3CDTF">2019-01-11T08:04:00Z</dcterms:created>
  <dcterms:modified xsi:type="dcterms:W3CDTF">2019-01-11T08:04:00Z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