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关于</w:t>
      </w:r>
      <w:r>
        <w:rPr>
          <w:rFonts w:hint="eastAsia" w:cs="Times New Roman" w:asciiTheme="minorEastAsia" w:hAnsiTheme="minorEastAsia"/>
          <w:b/>
          <w:sz w:val="36"/>
          <w:szCs w:val="36"/>
        </w:rPr>
        <w:t>成都各市、区、县药监部门开展零售药房交叉检查工作</w:t>
      </w:r>
      <w:r>
        <w:rPr>
          <w:rFonts w:hint="eastAsia" w:asciiTheme="minorEastAsia" w:hAnsiTheme="minorEastAsia"/>
          <w:b/>
          <w:sz w:val="36"/>
          <w:szCs w:val="36"/>
        </w:rPr>
        <w:t>的通知</w:t>
      </w:r>
    </w:p>
    <w:p>
      <w:pPr>
        <w:jc w:val="center"/>
        <w:rPr>
          <w:rFonts w:asciiTheme="minorEastAsia" w:hAnsiTheme="minorEastAsia"/>
        </w:rPr>
      </w:pP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各</w:t>
      </w:r>
      <w:r>
        <w:rPr>
          <w:rFonts w:hint="eastAsia" w:cs="Times New Roman" w:asciiTheme="minorEastAsia" w:hAnsiTheme="minorEastAsia"/>
          <w:sz w:val="28"/>
          <w:szCs w:val="28"/>
        </w:rPr>
        <w:t>直营药房、加盟药房</w:t>
      </w:r>
      <w:r>
        <w:rPr>
          <w:rFonts w:cs="Times New Roman" w:asciiTheme="minorEastAsia" w:hAnsiTheme="minorEastAsia"/>
          <w:sz w:val="28"/>
          <w:szCs w:val="28"/>
        </w:rPr>
        <w:t>：</w:t>
      </w:r>
    </w:p>
    <w:p>
      <w:pPr>
        <w:ind w:firstLine="6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各级药监部门</w:t>
      </w:r>
      <w:r>
        <w:rPr>
          <w:rFonts w:cs="Times New Roman" w:asciiTheme="minorEastAsia" w:hAnsiTheme="minorEastAsia"/>
          <w:sz w:val="28"/>
          <w:szCs w:val="28"/>
        </w:rPr>
        <w:t>对食品药品</w:t>
      </w:r>
      <w:r>
        <w:rPr>
          <w:rFonts w:hint="eastAsia" w:cs="Times New Roman" w:asciiTheme="minorEastAsia" w:hAnsiTheme="minorEastAsia"/>
          <w:sz w:val="28"/>
          <w:szCs w:val="28"/>
        </w:rPr>
        <w:t>安全</w:t>
      </w:r>
      <w:r>
        <w:rPr>
          <w:rFonts w:cs="Times New Roman" w:asciiTheme="minorEastAsia" w:hAnsiTheme="minorEastAsia"/>
          <w:sz w:val="28"/>
          <w:szCs w:val="28"/>
        </w:rPr>
        <w:t>工作进行检查</w:t>
      </w:r>
      <w:r>
        <w:rPr>
          <w:rFonts w:hint="eastAsia" w:cs="Times New Roman" w:asciiTheme="minorEastAsia" w:hAnsiTheme="minorEastAsia"/>
          <w:sz w:val="28"/>
          <w:szCs w:val="28"/>
        </w:rPr>
        <w:t>由“迎检”向“应检”转变，“飞行检查”、“跟踪检查”、“交叉检查”已是常态化工作。为规范零售药房经营行为，保证人民群众用药安全，从即日起，成都各市、区、县药监部门正在开展辖区内零售药店交叉检查工作，请各</w:t>
      </w:r>
      <w:r>
        <w:rPr>
          <w:rFonts w:cs="Times New Roman" w:asciiTheme="minorEastAsia" w:hAnsiTheme="minorEastAsia"/>
          <w:sz w:val="28"/>
          <w:szCs w:val="28"/>
        </w:rPr>
        <w:t>药店</w:t>
      </w:r>
      <w:r>
        <w:rPr>
          <w:rFonts w:hint="eastAsia" w:cs="Times New Roman" w:asciiTheme="minorEastAsia" w:hAnsiTheme="minorEastAsia"/>
          <w:sz w:val="28"/>
          <w:szCs w:val="28"/>
        </w:rPr>
        <w:t>从以下各方面积极自查</w:t>
      </w:r>
      <w:r>
        <w:rPr>
          <w:rFonts w:cs="Times New Roman" w:asciiTheme="minorEastAsia" w:hAnsiTheme="minorEastAsia"/>
          <w:sz w:val="28"/>
          <w:szCs w:val="28"/>
        </w:rPr>
        <w:t>自纠，</w:t>
      </w:r>
      <w:r>
        <w:rPr>
          <w:rFonts w:hint="eastAsia" w:cs="Times New Roman" w:asciiTheme="minorEastAsia" w:hAnsiTheme="minorEastAsia"/>
          <w:sz w:val="28"/>
          <w:szCs w:val="28"/>
        </w:rPr>
        <w:t>严格</w:t>
      </w:r>
      <w:r>
        <w:rPr>
          <w:rFonts w:cs="Times New Roman" w:asciiTheme="minorEastAsia" w:hAnsiTheme="minorEastAsia"/>
          <w:sz w:val="28"/>
          <w:szCs w:val="28"/>
        </w:rPr>
        <w:t>按照</w:t>
      </w:r>
      <w:r>
        <w:rPr>
          <w:rFonts w:hint="eastAsia" w:cs="Times New Roman" w:asciiTheme="minorEastAsia" w:hAnsiTheme="minorEastAsia"/>
          <w:sz w:val="28"/>
          <w:szCs w:val="28"/>
        </w:rPr>
        <w:t>《药品管理法》以及GSP要求</w:t>
      </w:r>
      <w:r>
        <w:rPr>
          <w:rFonts w:cs="Times New Roman" w:asciiTheme="minorEastAsia" w:hAnsiTheme="minorEastAsia"/>
          <w:sz w:val="28"/>
          <w:szCs w:val="28"/>
        </w:rPr>
        <w:t>规范经营：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1.证照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齐全、店内环境整洁明亮、卫生良好，服务公约、人员资质上墙，店内外不能张贴药品广告。</w:t>
      </w:r>
    </w:p>
    <w:p>
      <w:pP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2.严格按照《药品经营许可证》、《食品经营许可证》、《医疗器械备案凭证》等核准范围经营，不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超范围经营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回收或参与回收药品，销售回收药品；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或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从非法渠道购进药品并销售；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不得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购进医疗机构制剂并销售。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不得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购进、销售假劣药品，或将非药品冒充药品进行宣传、销售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购进药品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须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索取发票（含应税劳务清单）及随货同行单，相关信息（单位、品名、规格、批号、金额、付款流向等）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须与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相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符。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药品票、账、货相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一致，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注意随货同行单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税票等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票据整理归档，计算机系统内记录、手工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销售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等、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实际陈列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药品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数量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购进数量吻合。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6.做好店内分类陈列，药品与非药品、处方药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与非处方药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、口服药与外用药分类分区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陈列、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各类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分类标识及警告语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齐全。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7.按照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处方药整治要求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处方药凭处方销售，做好处方留存、用药登记等。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含特殊药品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复方制剂专柜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陈列、规范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，做好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购药人员身份登记，严格执行销售限量的规定。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不得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销售麻醉药品、第一类精神药品、第二类精神药品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疫苗等国家明令禁止零售的品种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以及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米非司酮（含紧急避孕类米非司酮制剂）等具有终止妊娠作用的药品。 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执业药师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在职在岗，远程执业药师系统开通并能够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正常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运行审方、用药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咨询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等功能。 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按照要求配备、使用空调和冷藏专用柜等设施设备，对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冷藏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要求的药品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时在冷藏药品交接单、回执单上签字并注明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收货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间、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温度，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陈列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冷藏柜温度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做好记录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严格按照药品的贮藏要求储存、陈列药品。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中药材、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中药饮片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上斗后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保留药品外包装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该整袋药品售完，做好中药材中药饮片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上斗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、清斗记录，处方收集、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中药材和中药饮片养护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不得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非法加工中药饮片</w:t>
      </w:r>
      <w:r>
        <w:rPr>
          <w:rFonts w:hint="eastAsia" w:ascii="Helvetica Neue" w:hAnsi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或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以中药材及初加工产品冒充中药饮片销售。</w:t>
      </w:r>
    </w:p>
    <w:p>
      <w:pPr>
        <w:pStyle w:val="5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Helvetica Neue" w:hAnsi="Helvetica Neue" w:cs="Helvetica Neue" w:eastAsia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不得有</w:t>
      </w:r>
      <w:r>
        <w:rPr>
          <w:rFonts w:ascii="Helvetica Neue" w:hAnsi="Helvetica Neue" w:eastAsia="Helvetica Neue" w:cs="Helvetica Neue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出租、出借柜台为他人非法经营提供便利的行为。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12.及时做好各项GSP记录，如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温湿度记录、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药品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养护和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 w:eastAsia="Helvetica Neue" w:cs="Helvetica Neue"/>
          <w:color w:val="3E3E3E"/>
          <w:sz w:val="28"/>
          <w:szCs w:val="28"/>
          <w:shd w:val="clear" w:color="auto" w:fill="FFFFFF"/>
        </w:rPr>
        <w:t>从事违法经营活动的药店</w:t>
      </w:r>
      <w:r>
        <w:rPr>
          <w:rFonts w:hint="eastAsia" w:ascii="Helvetica Neue" w:hAnsi="Helvetica Neue" w:cs="Helvetica Neue"/>
          <w:color w:val="3E3E3E"/>
          <w:sz w:val="28"/>
          <w:szCs w:val="28"/>
          <w:shd w:val="clear" w:color="auto" w:fill="FFFFFF"/>
        </w:rPr>
        <w:t>，一经药监部门检查核实，药监部门将</w:t>
      </w:r>
      <w:r>
        <w:rPr>
          <w:rFonts w:ascii="Helvetica Neue" w:hAnsi="Helvetica Neue" w:eastAsia="Helvetica Neue" w:cs="Helvetica Neue"/>
          <w:color w:val="3E3E3E"/>
          <w:sz w:val="28"/>
          <w:szCs w:val="28"/>
          <w:shd w:val="clear" w:color="auto" w:fill="FFFFFF"/>
        </w:rPr>
        <w:t>依法从严查处，撤销《药品经营质量管理规范认证证书》，</w:t>
      </w:r>
      <w:r>
        <w:rPr>
          <w:rFonts w:hint="eastAsia" w:ascii="Helvetica Neue" w:hAnsi="Helvetica Neue" w:cs="Helvetica Neue"/>
          <w:color w:val="3E3E3E"/>
          <w:sz w:val="28"/>
          <w:szCs w:val="28"/>
          <w:shd w:val="clear" w:color="auto" w:fill="FFFFFF"/>
        </w:rPr>
        <w:t>情节严重者将被</w:t>
      </w:r>
      <w:r>
        <w:rPr>
          <w:rFonts w:ascii="Helvetica Neue" w:hAnsi="Helvetica Neue" w:eastAsia="Helvetica Neue" w:cs="Helvetica Neue"/>
          <w:color w:val="3E3E3E"/>
          <w:sz w:val="28"/>
          <w:szCs w:val="28"/>
          <w:shd w:val="clear" w:color="auto" w:fill="FFFFFF"/>
        </w:rPr>
        <w:t>吊销《药品经营许可证》；涉嫌犯罪的，移送公安机关；对药店负责人</w:t>
      </w:r>
      <w:r>
        <w:rPr>
          <w:rFonts w:hint="eastAsia" w:ascii="Helvetica Neue" w:hAnsi="Helvetica Neue" w:cs="Helvetica Neue"/>
          <w:color w:val="3E3E3E"/>
          <w:sz w:val="28"/>
          <w:szCs w:val="28"/>
          <w:shd w:val="clear" w:color="auto" w:fill="FFFFFF"/>
        </w:rPr>
        <w:t>和当事人</w:t>
      </w:r>
      <w:r>
        <w:rPr>
          <w:rFonts w:ascii="Helvetica Neue" w:hAnsi="Helvetica Neue" w:eastAsia="Helvetica Neue" w:cs="Helvetica Neue"/>
          <w:color w:val="3E3E3E"/>
          <w:sz w:val="28"/>
          <w:szCs w:val="28"/>
          <w:shd w:val="clear" w:color="auto" w:fill="FFFFFF"/>
        </w:rPr>
        <w:t>依法</w:t>
      </w:r>
      <w:r>
        <w:rPr>
          <w:rFonts w:hint="eastAsia" w:ascii="Helvetica Neue" w:hAnsi="Helvetica Neue" w:cs="Helvetica Neue"/>
          <w:color w:val="3E3E3E"/>
          <w:sz w:val="28"/>
          <w:szCs w:val="28"/>
          <w:shd w:val="clear" w:color="auto" w:fill="FFFFFF"/>
        </w:rPr>
        <w:t>追究刑事责任</w:t>
      </w:r>
      <w:r>
        <w:rPr>
          <w:rFonts w:ascii="Helvetica Neue" w:hAnsi="Helvetica Neue" w:eastAsia="Helvetica Neue" w:cs="Helvetica Neue"/>
          <w:color w:val="3E3E3E"/>
          <w:sz w:val="28"/>
          <w:szCs w:val="28"/>
          <w:shd w:val="clear" w:color="auto" w:fill="FFFFFF"/>
        </w:rPr>
        <w:t>。</w:t>
      </w:r>
      <w:r>
        <w:rPr>
          <w:rFonts w:hint="eastAsia" w:ascii="Helvetica Neue" w:hAnsi="Helvetica Neue" w:cs="Helvetica Neue"/>
          <w:color w:val="3E3E3E"/>
          <w:sz w:val="28"/>
          <w:szCs w:val="28"/>
          <w:shd w:val="clear" w:color="auto" w:fill="FFFFFF"/>
        </w:rPr>
        <w:t>我司也绝不姑息任何对</w:t>
      </w:r>
      <w:r>
        <w:rPr>
          <w:rFonts w:hint="eastAsia" w:ascii="宋体" w:hAnsi="宋体"/>
          <w:sz w:val="28"/>
          <w:szCs w:val="28"/>
        </w:rPr>
        <w:t>质量意识淡漠、对相应的法律法规置若罔闻、不服从药监部门和公司管理的经营行为，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将依法启动退盟程序对其进行摘牌并解除加盟合同。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特此通知！</w:t>
      </w:r>
    </w:p>
    <w:p>
      <w:pPr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四川太极大药房连锁有限公司</w:t>
      </w:r>
    </w:p>
    <w:p>
      <w:pPr>
        <w:ind w:right="640" w:firstLine="560" w:firstLineChars="200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                       2017</w:t>
      </w:r>
      <w:r>
        <w:rPr>
          <w:rFonts w:hint="eastAsia" w:cs="Times New Roman" w:asciiTheme="minorEastAsia" w:hAnsiTheme="minorEastAsia"/>
          <w:sz w:val="28"/>
          <w:szCs w:val="28"/>
        </w:rPr>
        <w:t>年7月28日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26"/>
    <w:rsid w:val="000948EC"/>
    <w:rsid w:val="00114178"/>
    <w:rsid w:val="00223021"/>
    <w:rsid w:val="002B58BF"/>
    <w:rsid w:val="00364536"/>
    <w:rsid w:val="003944FD"/>
    <w:rsid w:val="003B6CBD"/>
    <w:rsid w:val="00463C93"/>
    <w:rsid w:val="004B5226"/>
    <w:rsid w:val="004C6A40"/>
    <w:rsid w:val="00520106"/>
    <w:rsid w:val="00592A43"/>
    <w:rsid w:val="006B6E78"/>
    <w:rsid w:val="006D2507"/>
    <w:rsid w:val="00731ADD"/>
    <w:rsid w:val="008374F7"/>
    <w:rsid w:val="008A44D9"/>
    <w:rsid w:val="00934728"/>
    <w:rsid w:val="009B3036"/>
    <w:rsid w:val="009B7BFD"/>
    <w:rsid w:val="00A30690"/>
    <w:rsid w:val="00AC6076"/>
    <w:rsid w:val="00BB0637"/>
    <w:rsid w:val="00BC722C"/>
    <w:rsid w:val="00C33551"/>
    <w:rsid w:val="00D40388"/>
    <w:rsid w:val="00E911A4"/>
    <w:rsid w:val="00F14CB0"/>
    <w:rsid w:val="00F46A3A"/>
    <w:rsid w:val="00F85B48"/>
    <w:rsid w:val="00FA2F63"/>
    <w:rsid w:val="45E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186</Words>
  <Characters>1061</Characters>
  <Lines>8</Lines>
  <Paragraphs>2</Paragraphs>
  <TotalTime>0</TotalTime>
  <ScaleCrop>false</ScaleCrop>
  <LinksUpToDate>false</LinksUpToDate>
  <CharactersWithSpaces>1245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2017-07-28T10:21:00Z</dcterms:created>
  <dc:creator>User</dc:creator>
  <cp:lastModifiedBy>蝴蝶的时间  Xperience    蝉想</cp:lastModifiedBy>
  <cp:lastPrinted>2017-07-28T05:57:00Z</cp:lastPrinted>
  <dcterms:modified xsi:type="dcterms:W3CDTF">2018-08-25T13:04:12Z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