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划价收费网址</w:t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instrText xml:space="preserve"> HYPERLINK "http://www.kmzhyf" </w:instrText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fldChar w:fldCharType="separate"/>
      </w:r>
      <w:r>
        <w:rPr>
          <w:rStyle w:val="3"/>
          <w:rFonts w:hint="eastAsia" w:eastAsiaTheme="minorEastAsia"/>
          <w:sz w:val="24"/>
          <w:szCs w:val="24"/>
          <w:u w:val="none"/>
          <w:lang w:val="en-US" w:eastAsia="zh-CN"/>
        </w:rPr>
        <w:t>http://www.kmzhyf</w:t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t>.</w:t>
      </w:r>
      <w:r>
        <w:rPr>
          <w:rFonts w:hint="eastAsia"/>
          <w:sz w:val="24"/>
          <w:szCs w:val="24"/>
          <w:u w:val="none"/>
          <w:lang w:val="en-US" w:eastAsia="zh-CN"/>
        </w:rPr>
        <w:t>cn:</w:t>
      </w:r>
      <w:r>
        <w:rPr>
          <w:rFonts w:hint="eastAsia" w:eastAsiaTheme="minorEastAsia"/>
          <w:sz w:val="24"/>
          <w:szCs w:val="24"/>
          <w:u w:val="none"/>
          <w:lang w:val="en-US" w:eastAsia="zh-CN"/>
        </w:rPr>
        <w:t>8081/kmhospital-clent/user/login.htm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color w:val="000000"/>
          <w:sz w:val="28"/>
          <w:szCs w:val="28"/>
        </w:rPr>
        <w:t>由于煎药设备的特殊性，代煎须在3</w:t>
      </w:r>
      <w:r>
        <w:rPr>
          <w:rFonts w:hint="eastAsia"/>
          <w:color w:val="000000"/>
          <w:sz w:val="28"/>
          <w:szCs w:val="28"/>
          <w:lang w:eastAsia="zh-CN"/>
        </w:rPr>
        <w:t>剂（</w:t>
      </w:r>
      <w:r>
        <w:rPr>
          <w:rFonts w:hint="eastAsia"/>
          <w:color w:val="FF0000"/>
          <w:sz w:val="28"/>
          <w:szCs w:val="28"/>
          <w:lang w:eastAsia="zh-CN"/>
        </w:rPr>
        <w:t>付）</w:t>
      </w:r>
      <w:r>
        <w:rPr>
          <w:rFonts w:hint="eastAsia"/>
          <w:color w:val="000000"/>
          <w:sz w:val="28"/>
          <w:szCs w:val="28"/>
        </w:rPr>
        <w:t>以上</w:t>
      </w:r>
      <w:r>
        <w:rPr>
          <w:rFonts w:hint="eastAsia"/>
          <w:color w:val="000000"/>
          <w:sz w:val="28"/>
          <w:szCs w:val="28"/>
          <w:lang w:eastAsia="zh-CN"/>
        </w:rPr>
        <w:t>；每剂（付）煎</w:t>
      </w:r>
      <w:r>
        <w:rPr>
          <w:rFonts w:hint="eastAsia"/>
          <w:color w:val="000000"/>
          <w:sz w:val="28"/>
          <w:szCs w:val="28"/>
          <w:lang w:val="en-US" w:eastAsia="zh-CN"/>
        </w:rPr>
        <w:t>3袋，每袋150ml，收取煎药费3元。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color w:val="000000"/>
          <w:sz w:val="28"/>
          <w:szCs w:val="28"/>
        </w:rPr>
        <w:t>如代煎剂</w:t>
      </w:r>
      <w:r>
        <w:rPr>
          <w:rFonts w:hint="eastAsia"/>
          <w:color w:val="000000"/>
          <w:sz w:val="28"/>
          <w:szCs w:val="28"/>
          <w:lang w:eastAsia="zh-CN"/>
        </w:rPr>
        <w:t>（付）</w:t>
      </w:r>
      <w:r>
        <w:rPr>
          <w:rFonts w:hint="eastAsia"/>
          <w:color w:val="000000"/>
          <w:sz w:val="28"/>
          <w:szCs w:val="28"/>
        </w:rPr>
        <w:t>数较多，病人要求分批配送，为避免出现错误，</w:t>
      </w:r>
      <w:r>
        <w:rPr>
          <w:rFonts w:hint="eastAsia"/>
          <w:color w:val="000000"/>
          <w:sz w:val="28"/>
          <w:szCs w:val="28"/>
          <w:lang w:eastAsia="zh-CN"/>
        </w:rPr>
        <w:t>需创建多个订单，并准确填写分批送货时间</w:t>
      </w:r>
      <w:r>
        <w:rPr>
          <w:rFonts w:hint="eastAsia"/>
          <w:color w:val="000000"/>
          <w:sz w:val="28"/>
          <w:szCs w:val="28"/>
        </w:rPr>
        <w:t>。（如病人总共15剂药，要求分3次配送，每次5剂，则</w:t>
      </w:r>
      <w:r>
        <w:rPr>
          <w:rFonts w:hint="eastAsia"/>
          <w:color w:val="000000"/>
          <w:sz w:val="28"/>
          <w:szCs w:val="28"/>
          <w:lang w:eastAsia="zh-CN"/>
        </w:rPr>
        <w:t>需创建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个订单</w:t>
      </w:r>
      <w:r>
        <w:rPr>
          <w:rFonts w:hint="eastAsia"/>
          <w:color w:val="000000"/>
          <w:sz w:val="28"/>
          <w:szCs w:val="28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8"/>
          <w:szCs w:val="28"/>
          <w:lang w:eastAsia="zh-CN"/>
        </w:rPr>
        <w:t>门店将顾客原处方签拍照上传“</w:t>
      </w:r>
      <w:r>
        <w:rPr>
          <w:rFonts w:hint="eastAsia" w:cs="宋体"/>
          <w:color w:val="FF0000"/>
          <w:sz w:val="28"/>
          <w:szCs w:val="28"/>
          <w:lang w:val="en-US" w:eastAsia="zh-CN"/>
        </w:rPr>
        <w:t>太极大药房&amp;智慧药房沟通群”。</w:t>
      </w:r>
    </w:p>
    <w:p>
      <w:pPr>
        <w:numPr>
          <w:ilvl w:val="0"/>
          <w:numId w:val="0"/>
        </w:numPr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cs="宋体"/>
          <w:color w:val="000000"/>
          <w:sz w:val="28"/>
          <w:szCs w:val="28"/>
        </w:rPr>
        <w:t>交付时间：当天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22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患者；当天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后发送的处方，于次日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患者。送到</w:t>
      </w:r>
      <w:r>
        <w:rPr>
          <w:rFonts w:hint="eastAsia" w:cs="宋体"/>
          <w:color w:val="000000"/>
          <w:sz w:val="28"/>
          <w:szCs w:val="28"/>
          <w:lang w:eastAsia="zh-CN"/>
        </w:rPr>
        <w:t>太极大药房</w:t>
      </w:r>
      <w:r>
        <w:rPr>
          <w:rFonts w:hint="eastAsia" w:cs="宋体"/>
          <w:color w:val="000000"/>
          <w:sz w:val="28"/>
          <w:szCs w:val="28"/>
        </w:rPr>
        <w:t>的汤剂，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前发送的处方，当天下午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17:30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前送达；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10:00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前送达。交付时间不受节假日的影响。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6、收银条模版  见附表二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7、存款：单独存款并备注“智慧药房收入”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 xml:space="preserve">8、信息咨询： 康美方             沈伟     18380458320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太极采购部         王晓燕    13881911373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附表二：收银条模板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59018FD"/>
    <w:rsid w:val="09182AB0"/>
    <w:rsid w:val="0C9C3677"/>
    <w:rsid w:val="0DE823C4"/>
    <w:rsid w:val="1F841402"/>
    <w:rsid w:val="216F42B5"/>
    <w:rsid w:val="24434E09"/>
    <w:rsid w:val="2E9A6ADE"/>
    <w:rsid w:val="2F644352"/>
    <w:rsid w:val="318C57B2"/>
    <w:rsid w:val="34A25BDB"/>
    <w:rsid w:val="36AA007B"/>
    <w:rsid w:val="3A1B3A18"/>
    <w:rsid w:val="3A913609"/>
    <w:rsid w:val="40315081"/>
    <w:rsid w:val="42452D91"/>
    <w:rsid w:val="45091D8F"/>
    <w:rsid w:val="4DAE13A2"/>
    <w:rsid w:val="4EAA76AE"/>
    <w:rsid w:val="547C7BF8"/>
    <w:rsid w:val="556B6E02"/>
    <w:rsid w:val="573762A0"/>
    <w:rsid w:val="578E3C8C"/>
    <w:rsid w:val="648B3D40"/>
    <w:rsid w:val="6A1F2A73"/>
    <w:rsid w:val="6AB7264B"/>
    <w:rsid w:val="70EE0A1D"/>
    <w:rsid w:val="71576A45"/>
    <w:rsid w:val="7768054F"/>
    <w:rsid w:val="79F51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王晓燕</cp:lastModifiedBy>
  <cp:lastPrinted>2017-02-07T02:54:00Z</cp:lastPrinted>
  <dcterms:modified xsi:type="dcterms:W3CDTF">2018-05-30T07:30:17Z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