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1A" w:rsidRDefault="009A4A9D">
      <w:pPr>
        <w:spacing w:line="700" w:lineRule="exact"/>
        <w:jc w:val="center"/>
        <w:rPr>
          <w:rFonts w:ascii="方正小标宋_GBK" w:hAnsi="ˎ̥" w:cs="Arial" w:hint="eastAsia"/>
          <w:color w:val="000000"/>
          <w:kern w:val="0"/>
          <w:sz w:val="44"/>
          <w:szCs w:val="44"/>
        </w:rPr>
      </w:pPr>
      <w:r>
        <w:rPr>
          <w:rFonts w:ascii="仿宋" w:hAnsi="仿宋" w:cs="Arial" w:hint="eastAsia"/>
          <w:color w:val="000000"/>
          <w:kern w:val="0"/>
          <w:sz w:val="44"/>
          <w:szCs w:val="44"/>
        </w:rPr>
        <w:t>医疗器械经营质量管理自查表</w:t>
      </w:r>
    </w:p>
    <w:p w:rsidR="00C32C1A" w:rsidRPr="006801DB" w:rsidRDefault="009A4A9D" w:rsidP="006801DB">
      <w:pPr>
        <w:ind w:firstLineChars="900" w:firstLine="2530"/>
        <w:jc w:val="left"/>
        <w:rPr>
          <w:rFonts w:ascii="ˎ̥" w:hAnsi="ˎ̥" w:cs="Arial" w:hint="eastAsia"/>
          <w:b/>
          <w:bCs/>
          <w:color w:val="000000"/>
          <w:kern w:val="0"/>
          <w:sz w:val="28"/>
          <w:szCs w:val="28"/>
        </w:rPr>
      </w:pPr>
      <w:r>
        <w:rPr>
          <w:rFonts w:ascii="仿宋" w:hAnsi="仿宋" w:cs="Arial" w:hint="eastAsia"/>
          <w:b/>
          <w:bCs/>
          <w:color w:val="000000"/>
          <w:kern w:val="0"/>
          <w:sz w:val="28"/>
          <w:szCs w:val="28"/>
        </w:rPr>
        <w:t>（</w:t>
      </w:r>
      <w:r>
        <w:rPr>
          <w:rFonts w:ascii="ˎ̥" w:hAnsi="ˎ̥" w:cs="Arial" w:hint="eastAsia"/>
          <w:b/>
          <w:bCs/>
          <w:color w:val="000000"/>
          <w:kern w:val="0"/>
          <w:sz w:val="28"/>
          <w:szCs w:val="28"/>
        </w:rPr>
        <w:t>2018</w:t>
      </w:r>
      <w:r>
        <w:rPr>
          <w:rFonts w:ascii="仿宋" w:hAnsi="仿宋" w:cs="Arial" w:hint="eastAsia"/>
          <w:b/>
          <w:bCs/>
          <w:color w:val="000000"/>
          <w:kern w:val="0"/>
          <w:sz w:val="28"/>
          <w:szCs w:val="28"/>
        </w:rPr>
        <w:t>年</w:t>
      </w:r>
      <w:r>
        <w:rPr>
          <w:rFonts w:ascii="ˎ̥" w:hAnsi="ˎ̥" w:cs="Arial" w:hint="eastAsia"/>
          <w:b/>
          <w:bCs/>
          <w:color w:val="000000"/>
          <w:kern w:val="0"/>
          <w:sz w:val="28"/>
          <w:szCs w:val="28"/>
        </w:rPr>
        <w:t xml:space="preserve"> </w:t>
      </w:r>
      <w:r w:rsidR="00EF5905">
        <w:rPr>
          <w:rFonts w:ascii="ˎ̥" w:hAnsi="ˎ̥" w:cs="Arial" w:hint="eastAsia"/>
          <w:b/>
          <w:bCs/>
          <w:color w:val="000000"/>
          <w:kern w:val="0"/>
          <w:sz w:val="28"/>
          <w:szCs w:val="28"/>
        </w:rPr>
        <w:t>6</w:t>
      </w:r>
      <w:r>
        <w:rPr>
          <w:rFonts w:ascii="仿宋" w:hAnsi="仿宋" w:cs="Arial" w:hint="eastAsia"/>
          <w:b/>
          <w:bCs/>
          <w:color w:val="000000"/>
          <w:kern w:val="0"/>
          <w:sz w:val="28"/>
          <w:szCs w:val="28"/>
        </w:rPr>
        <w:t>月）</w:t>
      </w:r>
      <w:r w:rsidR="006801DB">
        <w:rPr>
          <w:rFonts w:ascii="ˎ̥" w:hAnsi="ˎ̥" w:cs="Arial" w:hint="eastAsia"/>
          <w:b/>
          <w:bCs/>
          <w:color w:val="000000"/>
          <w:kern w:val="0"/>
          <w:sz w:val="28"/>
          <w:szCs w:val="28"/>
        </w:rPr>
        <w:t xml:space="preserve">                                            </w:t>
      </w:r>
      <w:r>
        <w:rPr>
          <w:rFonts w:ascii="仿宋" w:hAnsi="仿宋" w:cs="Arial" w:hint="eastAsia"/>
          <w:b/>
          <w:bCs/>
          <w:color w:val="000000"/>
          <w:kern w:val="0"/>
          <w:sz w:val="28"/>
          <w:szCs w:val="28"/>
        </w:rPr>
        <w:t>企业名称：（盖章）</w:t>
      </w:r>
      <w:r>
        <w:rPr>
          <w:rFonts w:ascii="ˎ̥" w:hAnsi="ˎ̥" w:cs="Arial" w:hint="eastAsia"/>
          <w:b/>
          <w:bCs/>
          <w:color w:val="000000"/>
          <w:kern w:val="0"/>
          <w:sz w:val="28"/>
          <w:szCs w:val="28"/>
          <w:u w:val="single"/>
        </w:rPr>
        <w:t xml:space="preserve">                               </w:t>
      </w:r>
    </w:p>
    <w:p w:rsidR="00C32C1A" w:rsidRDefault="009A4A9D">
      <w:pPr>
        <w:rPr>
          <w:rFonts w:ascii="ˎ̥" w:hAnsi="ˎ̥" w:cs="Arial" w:hint="eastAsia"/>
          <w:b/>
          <w:bCs/>
          <w:color w:val="000000"/>
          <w:kern w:val="0"/>
          <w:sz w:val="28"/>
          <w:szCs w:val="28"/>
          <w:u w:val="single"/>
        </w:rPr>
      </w:pPr>
      <w:r>
        <w:rPr>
          <w:rFonts w:ascii="仿宋" w:hAnsi="仿宋" w:cs="Arial" w:hint="eastAsia"/>
          <w:b/>
          <w:bCs/>
          <w:color w:val="000000"/>
          <w:kern w:val="0"/>
          <w:sz w:val="28"/>
          <w:szCs w:val="28"/>
        </w:rPr>
        <w:t>企业许可证（备案）号：</w:t>
      </w:r>
      <w:r>
        <w:rPr>
          <w:rFonts w:ascii="ˎ̥" w:hAnsi="ˎ̥" w:cs="Arial" w:hint="eastAsia"/>
          <w:b/>
          <w:bCs/>
          <w:color w:val="000000"/>
          <w:kern w:val="0"/>
          <w:sz w:val="28"/>
          <w:szCs w:val="28"/>
          <w:u w:val="single"/>
        </w:rPr>
        <w:t xml:space="preserve">                           </w:t>
      </w:r>
    </w:p>
    <w:p w:rsidR="00C32C1A" w:rsidRDefault="009A4A9D">
      <w:pPr>
        <w:rPr>
          <w:rFonts w:ascii="ˎ̥" w:hAnsi="ˎ̥" w:cs="Arial" w:hint="eastAsia"/>
          <w:b/>
          <w:bCs/>
          <w:color w:val="000000"/>
          <w:kern w:val="0"/>
          <w:sz w:val="28"/>
          <w:szCs w:val="28"/>
        </w:rPr>
      </w:pPr>
      <w:r>
        <w:rPr>
          <w:rFonts w:ascii="仿宋" w:hAnsi="仿宋" w:cs="Arial" w:hint="eastAsia"/>
          <w:b/>
          <w:bCs/>
          <w:color w:val="000000"/>
          <w:kern w:val="0"/>
          <w:sz w:val="28"/>
          <w:szCs w:val="28"/>
        </w:rPr>
        <w:t>企业法定代表人：</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注册地址：</w:t>
      </w:r>
      <w:r>
        <w:rPr>
          <w:rFonts w:ascii="ˎ̥" w:hAnsi="ˎ̥" w:cs="Arial" w:hint="eastAsia"/>
          <w:b/>
          <w:bCs/>
          <w:color w:val="000000"/>
          <w:kern w:val="0"/>
          <w:sz w:val="28"/>
          <w:szCs w:val="28"/>
          <w:u w:val="single"/>
        </w:rPr>
        <w:t xml:space="preserve">                    </w:t>
      </w:r>
      <w:r>
        <w:rPr>
          <w:rFonts w:ascii="ˎ̥" w:hAnsi="ˎ̥" w:cs="Arial" w:hint="eastAsia"/>
          <w:b/>
          <w:bCs/>
          <w:color w:val="000000"/>
          <w:kern w:val="0"/>
          <w:sz w:val="28"/>
          <w:szCs w:val="28"/>
        </w:rPr>
        <w:t xml:space="preserve">           </w:t>
      </w:r>
    </w:p>
    <w:p w:rsidR="00C32C1A" w:rsidRDefault="009A4A9D">
      <w:pPr>
        <w:rPr>
          <w:rFonts w:ascii="ˎ̥" w:hAnsi="ˎ̥" w:cs="Arial" w:hint="eastAsia"/>
          <w:b/>
          <w:bCs/>
          <w:color w:val="000000"/>
          <w:kern w:val="0"/>
          <w:sz w:val="28"/>
          <w:szCs w:val="28"/>
        </w:rPr>
      </w:pPr>
      <w:r>
        <w:rPr>
          <w:rFonts w:ascii="仿宋" w:hAnsi="仿宋" w:cs="Arial" w:hint="eastAsia"/>
          <w:b/>
          <w:bCs/>
          <w:color w:val="000000"/>
          <w:kern w:val="0"/>
          <w:sz w:val="28"/>
          <w:szCs w:val="28"/>
        </w:rPr>
        <w:t>企业填报人：</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填报时间：</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年</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月</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日</w:t>
      </w:r>
    </w:p>
    <w:p w:rsidR="00C32C1A" w:rsidRDefault="009A4A9D">
      <w:pPr>
        <w:rPr>
          <w:rFonts w:ascii="ˎ̥" w:hAnsi="ˎ̥" w:cs="Arial" w:hint="eastAsia"/>
          <w:b/>
          <w:bCs/>
          <w:color w:val="000000"/>
          <w:kern w:val="0"/>
          <w:sz w:val="28"/>
          <w:szCs w:val="28"/>
        </w:rPr>
      </w:pPr>
      <w:r>
        <w:rPr>
          <w:rFonts w:ascii="仿宋" w:hAnsi="仿宋" w:cs="Arial" w:hint="eastAsia"/>
          <w:b/>
          <w:bCs/>
          <w:color w:val="000000"/>
          <w:kern w:val="0"/>
          <w:sz w:val="28"/>
          <w:szCs w:val="28"/>
        </w:rPr>
        <w:t>企业联系电话：</w:t>
      </w:r>
      <w:r>
        <w:rPr>
          <w:rFonts w:ascii="ˎ̥" w:hAnsi="ˎ̥" w:cs="Arial" w:hint="eastAsia"/>
          <w:b/>
          <w:bCs/>
          <w:color w:val="000000"/>
          <w:kern w:val="0"/>
          <w:sz w:val="28"/>
          <w:szCs w:val="28"/>
          <w:u w:val="single"/>
        </w:rPr>
        <w:t xml:space="preserve">                 </w:t>
      </w:r>
      <w:r>
        <w:rPr>
          <w:rFonts w:ascii="仿宋" w:hAnsi="仿宋" w:cs="Arial" w:hint="eastAsia"/>
          <w:b/>
          <w:bCs/>
          <w:color w:val="000000"/>
          <w:kern w:val="0"/>
          <w:sz w:val="28"/>
          <w:szCs w:val="28"/>
        </w:rPr>
        <w:t>邮箱：</w:t>
      </w:r>
      <w:r>
        <w:rPr>
          <w:rFonts w:ascii="ˎ̥" w:hAnsi="ˎ̥" w:cs="Arial" w:hint="eastAsia"/>
          <w:b/>
          <w:bCs/>
          <w:color w:val="000000"/>
          <w:kern w:val="0"/>
          <w:sz w:val="28"/>
          <w:szCs w:val="28"/>
          <w:u w:val="single"/>
        </w:rPr>
        <w:t xml:space="preserve">                  </w:t>
      </w:r>
    </w:p>
    <w:tbl>
      <w:tblPr>
        <w:tblW w:w="8522" w:type="dxa"/>
        <w:tblLayout w:type="fixed"/>
        <w:tblLook w:val="04A0"/>
      </w:tblPr>
      <w:tblGrid>
        <w:gridCol w:w="3085"/>
        <w:gridCol w:w="1701"/>
        <w:gridCol w:w="2268"/>
        <w:gridCol w:w="1468"/>
      </w:tblGrid>
      <w:tr w:rsidR="00C32C1A">
        <w:trPr>
          <w:trHeight w:val="602"/>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jc w:val="center"/>
              <w:rPr>
                <w:rFonts w:ascii="宋体" w:hAnsi="宋体"/>
                <w:b/>
                <w:bCs/>
                <w:sz w:val="24"/>
                <w:szCs w:val="24"/>
              </w:rPr>
            </w:pPr>
            <w:r>
              <w:rPr>
                <w:rFonts w:ascii="宋体" w:hAnsi="宋体" w:hint="eastAsia"/>
                <w:b/>
                <w:bCs/>
                <w:sz w:val="24"/>
                <w:szCs w:val="24"/>
              </w:rPr>
              <w:t>企业自查内容</w:t>
            </w:r>
          </w:p>
        </w:tc>
        <w:tc>
          <w:tcPr>
            <w:tcW w:w="1701" w:type="dxa"/>
            <w:tcBorders>
              <w:top w:val="single" w:sz="4" w:space="0" w:color="auto"/>
              <w:left w:val="nil"/>
              <w:bottom w:val="single" w:sz="4" w:space="0" w:color="auto"/>
              <w:right w:val="single" w:sz="4" w:space="0" w:color="auto"/>
            </w:tcBorders>
          </w:tcPr>
          <w:p w:rsidR="00C32C1A" w:rsidRDefault="009A4A9D">
            <w:pPr>
              <w:spacing w:line="280" w:lineRule="exact"/>
              <w:jc w:val="center"/>
              <w:rPr>
                <w:b/>
                <w:bCs/>
                <w:sz w:val="24"/>
                <w:szCs w:val="24"/>
              </w:rPr>
            </w:pPr>
            <w:r>
              <w:rPr>
                <w:rFonts w:ascii="宋体" w:hAnsi="宋体" w:hint="eastAsia"/>
                <w:b/>
                <w:bCs/>
                <w:sz w:val="24"/>
                <w:szCs w:val="24"/>
              </w:rPr>
              <w:t>自查情况</w:t>
            </w:r>
          </w:p>
        </w:tc>
        <w:tc>
          <w:tcPr>
            <w:tcW w:w="2268" w:type="dxa"/>
            <w:tcBorders>
              <w:top w:val="single" w:sz="4" w:space="0" w:color="auto"/>
              <w:left w:val="nil"/>
              <w:bottom w:val="single" w:sz="4" w:space="0" w:color="auto"/>
              <w:right w:val="single" w:sz="4" w:space="0" w:color="auto"/>
            </w:tcBorders>
          </w:tcPr>
          <w:p w:rsidR="00C32C1A" w:rsidRDefault="009A4A9D">
            <w:pPr>
              <w:spacing w:line="280" w:lineRule="exact"/>
              <w:jc w:val="center"/>
              <w:rPr>
                <w:b/>
                <w:bCs/>
                <w:sz w:val="24"/>
                <w:szCs w:val="24"/>
              </w:rPr>
            </w:pPr>
            <w:r>
              <w:rPr>
                <w:rFonts w:ascii="宋体" w:hAnsi="宋体" w:hint="eastAsia"/>
                <w:b/>
                <w:bCs/>
                <w:sz w:val="24"/>
                <w:szCs w:val="24"/>
              </w:rPr>
              <w:t>整改情况</w:t>
            </w:r>
          </w:p>
        </w:tc>
        <w:tc>
          <w:tcPr>
            <w:tcW w:w="1468" w:type="dxa"/>
            <w:tcBorders>
              <w:top w:val="single" w:sz="4" w:space="0" w:color="auto"/>
              <w:left w:val="nil"/>
              <w:bottom w:val="single" w:sz="4" w:space="0" w:color="auto"/>
              <w:right w:val="single" w:sz="4" w:space="0" w:color="auto"/>
            </w:tcBorders>
          </w:tcPr>
          <w:p w:rsidR="00C32C1A" w:rsidRDefault="009A4A9D">
            <w:pPr>
              <w:spacing w:line="280" w:lineRule="exact"/>
              <w:jc w:val="center"/>
              <w:rPr>
                <w:b/>
                <w:bCs/>
                <w:sz w:val="24"/>
                <w:szCs w:val="24"/>
              </w:rPr>
            </w:pPr>
            <w:r>
              <w:rPr>
                <w:rFonts w:ascii="宋体" w:hAnsi="宋体" w:hint="eastAsia"/>
                <w:b/>
                <w:bCs/>
                <w:sz w:val="24"/>
                <w:szCs w:val="24"/>
              </w:rPr>
              <w:t>备注</w:t>
            </w:r>
          </w:p>
        </w:tc>
      </w:tr>
      <w:tr w:rsidR="00C32C1A">
        <w:trPr>
          <w:trHeight w:val="1165"/>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建立覆盖质量管理全过程的经营管理制度，并做好相关记录</w:t>
            </w:r>
          </w:p>
          <w:p w:rsidR="00C32C1A" w:rsidRDefault="00C32C1A">
            <w:pPr>
              <w:spacing w:line="280" w:lineRule="exact"/>
              <w:rPr>
                <w:sz w:val="24"/>
                <w:szCs w:val="24"/>
              </w:rPr>
            </w:pP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sz w:val="24"/>
                <w:szCs w:val="24"/>
              </w:rPr>
            </w:pPr>
            <w:r>
              <w:rPr>
                <w:rFonts w:hint="eastAsia"/>
                <w:sz w:val="24"/>
                <w:szCs w:val="24"/>
              </w:rPr>
              <w:t>符合要求</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113"/>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sz w:val="24"/>
                <w:szCs w:val="24"/>
              </w:rPr>
            </w:pPr>
            <w:r>
              <w:rPr>
                <w:rFonts w:ascii="ˎ̥" w:hAnsi="ˎ̥" w:cs="Arial"/>
                <w:color w:val="000000"/>
                <w:kern w:val="0"/>
                <w:sz w:val="24"/>
                <w:szCs w:val="24"/>
              </w:rPr>
              <w:t>医疗器械经营企业销售人员销售医疗器械，提供加盖本企业公章的授权书。授权书载明授权销售的品种、地域、期限，注明销售人员的身份证号码</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sz w:val="24"/>
                <w:szCs w:val="24"/>
              </w:rPr>
            </w:pPr>
            <w:r>
              <w:rPr>
                <w:rFonts w:hint="eastAsia"/>
                <w:sz w:val="24"/>
                <w:szCs w:val="24"/>
              </w:rPr>
              <w:t>符合要求</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177"/>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sz w:val="24"/>
                <w:szCs w:val="24"/>
              </w:rPr>
            </w:pPr>
            <w:r>
              <w:rPr>
                <w:rFonts w:ascii="ˎ̥" w:hAnsi="ˎ̥" w:cs="Arial"/>
                <w:color w:val="000000"/>
                <w:kern w:val="0"/>
                <w:sz w:val="24"/>
                <w:szCs w:val="24"/>
              </w:rPr>
              <w:t>医疗器械经营企业与供货者约定质量责任和售后服务责任，保证医疗器械售后的安全使用</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sz w:val="24"/>
                <w:szCs w:val="24"/>
              </w:rPr>
            </w:pPr>
            <w:r>
              <w:rPr>
                <w:rFonts w:hint="eastAsia"/>
                <w:sz w:val="24"/>
                <w:szCs w:val="24"/>
              </w:rPr>
              <w:t>符合要求</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1092"/>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医疗器械经营企业建立并执行进货查验记录制度。进货查验记录和销售记录信息真实、准确、完整</w:t>
            </w:r>
            <w:r>
              <w:rPr>
                <w:rFonts w:ascii="ˎ̥" w:hAnsi="ˎ̥" w:cs="Arial"/>
                <w:color w:val="000000"/>
                <w:kern w:val="0"/>
                <w:sz w:val="24"/>
                <w:szCs w:val="24"/>
              </w:rPr>
              <w:br/>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sz w:val="24"/>
                <w:szCs w:val="24"/>
              </w:rPr>
            </w:pPr>
            <w:r>
              <w:rPr>
                <w:rFonts w:hint="eastAsia"/>
                <w:sz w:val="24"/>
                <w:szCs w:val="24"/>
              </w:rPr>
              <w:t>符合要求</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318"/>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进货查验记录和销售记录保存至医疗器械有效期后</w:t>
            </w:r>
            <w:r>
              <w:rPr>
                <w:rFonts w:ascii="ˎ̥" w:hAnsi="ˎ̥" w:cs="Arial"/>
                <w:color w:val="000000"/>
                <w:kern w:val="0"/>
                <w:sz w:val="24"/>
                <w:szCs w:val="24"/>
              </w:rPr>
              <w:t>2</w:t>
            </w:r>
            <w:r>
              <w:rPr>
                <w:rFonts w:ascii="ˎ̥" w:hAnsi="ˎ̥" w:cs="Arial"/>
                <w:color w:val="000000"/>
                <w:kern w:val="0"/>
                <w:sz w:val="24"/>
                <w:szCs w:val="24"/>
              </w:rPr>
              <w:t>年；无有效期的，不得少于</w:t>
            </w:r>
            <w:r>
              <w:rPr>
                <w:rFonts w:ascii="ˎ̥" w:hAnsi="ˎ̥" w:cs="Arial"/>
                <w:color w:val="000000"/>
                <w:kern w:val="0"/>
                <w:sz w:val="24"/>
                <w:szCs w:val="24"/>
              </w:rPr>
              <w:t>5</w:t>
            </w:r>
            <w:r>
              <w:rPr>
                <w:rFonts w:ascii="ˎ̥" w:hAnsi="ˎ̥" w:cs="Arial"/>
                <w:color w:val="000000"/>
                <w:kern w:val="0"/>
                <w:sz w:val="24"/>
                <w:szCs w:val="24"/>
              </w:rPr>
              <w:t>年。植入类医疗器械进货查验记录和销售记录应当永久保存</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sz w:val="24"/>
                <w:szCs w:val="24"/>
              </w:rPr>
            </w:pPr>
            <w:r>
              <w:rPr>
                <w:rFonts w:hint="eastAsia"/>
                <w:sz w:val="24"/>
                <w:szCs w:val="24"/>
              </w:rPr>
              <w:t>符合要求，本店没有经营及销售</w:t>
            </w:r>
            <w:r>
              <w:rPr>
                <w:rFonts w:ascii="ˎ̥" w:hAnsi="ˎ̥" w:cs="Arial"/>
                <w:color w:val="000000"/>
                <w:kern w:val="0"/>
                <w:sz w:val="24"/>
                <w:szCs w:val="24"/>
              </w:rPr>
              <w:t>植入类医疗器械</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rPr>
          <w:trHeight w:val="506"/>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从事医疗器械批发业务的经营企业销售给不具有资质的经营企业或者使用单位</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sz w:val="24"/>
                <w:szCs w:val="24"/>
              </w:rPr>
            </w:pPr>
            <w:r>
              <w:rPr>
                <w:rFonts w:hint="eastAsia"/>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sz w:val="24"/>
                <w:szCs w:val="24"/>
              </w:rPr>
            </w:pPr>
            <w:r>
              <w:rPr>
                <w:rFonts w:ascii="ˎ̥" w:hAnsi="ˎ̥" w:cs="Arial"/>
                <w:color w:val="000000"/>
                <w:kern w:val="0"/>
                <w:sz w:val="24"/>
                <w:szCs w:val="24"/>
              </w:rPr>
              <w:t>医疗器械经营企业从不具有资质的生产、经营企业购</w:t>
            </w:r>
            <w:r>
              <w:rPr>
                <w:rFonts w:ascii="ˎ̥" w:hAnsi="ˎ̥" w:cs="Arial"/>
                <w:color w:val="000000"/>
                <w:kern w:val="0"/>
                <w:sz w:val="24"/>
                <w:szCs w:val="24"/>
              </w:rPr>
              <w:lastRenderedPageBreak/>
              <w:t>进医疗器械</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sz w:val="24"/>
                <w:szCs w:val="24"/>
              </w:rPr>
            </w:pPr>
            <w:r>
              <w:rPr>
                <w:rFonts w:hint="eastAsia"/>
                <w:sz w:val="24"/>
                <w:szCs w:val="24"/>
              </w:rPr>
              <w:lastRenderedPageBreak/>
              <w:t>不存在此类违规行为，本店</w:t>
            </w:r>
            <w:r>
              <w:rPr>
                <w:rFonts w:hint="eastAsia"/>
                <w:sz w:val="24"/>
                <w:szCs w:val="24"/>
              </w:rPr>
              <w:lastRenderedPageBreak/>
              <w:t>所有医疗器械从正规批发企业购进</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lastRenderedPageBreak/>
              <w:t>经营条件发生变化，不再符合医疗器械经营质量管理规范要求，未按照规定进行整改</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擅自变更经营场所或者库房地址、扩大经营范围或者擅自设立库房</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提供虚假资料或者采取其他欺骗手段取得《医疗器械经营许可证》</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未办理备案或者备案时提供虚假资料</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伪造、变造、买卖、出租、出借《医疗器械经营许可证》或《医疗器械经营备案凭证》</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sz w:val="24"/>
                <w:szCs w:val="24"/>
              </w:rPr>
            </w:pPr>
            <w:r>
              <w:rPr>
                <w:rFonts w:ascii="ˎ̥" w:hAnsi="ˎ̥" w:cs="Arial"/>
                <w:color w:val="000000"/>
                <w:kern w:val="0"/>
                <w:sz w:val="24"/>
                <w:szCs w:val="24"/>
              </w:rPr>
              <w:t>未经许可从事第三类医疗器械经营活动，或者《医疗器械经营许可证》有效期届满后未依法办理延续、仍继续从事医疗器械经营</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sz w:val="24"/>
                <w:szCs w:val="24"/>
              </w:rPr>
            </w:pPr>
            <w:r>
              <w:rPr>
                <w:rFonts w:hint="eastAsia"/>
                <w:sz w:val="24"/>
                <w:szCs w:val="24"/>
              </w:rPr>
              <w:t>本店未经营第三类医疗器械</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经营未取得医疗器械注册证的第二类、第三类医疗器械，特别是进口医疗器械境内代理商经营无证产品</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hint="eastAsia"/>
                <w:sz w:val="24"/>
                <w:szCs w:val="24"/>
              </w:rPr>
              <w:t>本店未经营第三类医疗器械，经营第二类医疗器械得到了行政部门的许可</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经营不符合强制性标准或者不符合经注册或者备案的产品技术要求的医疗器械</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经营无合格证明文件、过期、失效、淘汰的医疗器械</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经营的医疗器械的说明书、标签不符合有关规定</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未按照医疗器械说明书和标签标示要求运输、贮存医疗器械，特别是未对需要低温、冷藏医疗器械进行全链条冷链管理</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rPr>
          <w:trHeight w:val="462"/>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从事第二类、第三类医疗器械批发业务以及第三类医疗器械零售业务的经营企业未按规定建立并执行</w:t>
            </w:r>
            <w:r>
              <w:rPr>
                <w:rFonts w:ascii="ˎ̥" w:hAnsi="ˎ̥" w:cs="Arial" w:hint="eastAsia"/>
                <w:color w:val="000000"/>
                <w:kern w:val="0"/>
                <w:sz w:val="24"/>
                <w:szCs w:val="24"/>
              </w:rPr>
              <w:t>进货验收和</w:t>
            </w:r>
            <w:r>
              <w:rPr>
                <w:rFonts w:ascii="ˎ̥" w:hAnsi="ˎ̥" w:cs="Arial"/>
                <w:color w:val="000000"/>
                <w:kern w:val="0"/>
                <w:sz w:val="24"/>
                <w:szCs w:val="24"/>
              </w:rPr>
              <w:t>销售记录制度</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不存在此类违规行为，符合经营质量管理要求</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rPr>
          <w:trHeight w:val="989"/>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lastRenderedPageBreak/>
              <w:t>医疗器械经营企业配备专职或者兼职人员负责售后管理，对客户投诉的质量问题应当查明原因，采取有效措施及时处理和反馈，并做好记录</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符合要求</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rPr>
          <w:trHeight w:val="394"/>
        </w:trPr>
        <w:tc>
          <w:tcPr>
            <w:tcW w:w="3085" w:type="dxa"/>
            <w:tcBorders>
              <w:top w:val="single" w:sz="4" w:space="0" w:color="auto"/>
              <w:left w:val="single" w:sz="4" w:space="0" w:color="auto"/>
              <w:bottom w:val="single" w:sz="4" w:space="0" w:color="auto"/>
              <w:right w:val="single" w:sz="4" w:space="0" w:color="auto"/>
            </w:tcBorders>
          </w:tcPr>
          <w:p w:rsidR="00C32C1A" w:rsidRDefault="009A4A9D">
            <w:pPr>
              <w:spacing w:line="280" w:lineRule="exact"/>
              <w:rPr>
                <w:rFonts w:ascii="ˎ̥" w:hAnsi="ˎ̥" w:cs="Arial" w:hint="eastAsia"/>
                <w:color w:val="000000"/>
                <w:kern w:val="0"/>
                <w:sz w:val="24"/>
                <w:szCs w:val="24"/>
              </w:rPr>
            </w:pPr>
            <w:r>
              <w:rPr>
                <w:rFonts w:ascii="ˎ̥" w:hAnsi="ˎ̥" w:cs="Arial"/>
                <w:color w:val="000000"/>
                <w:kern w:val="0"/>
                <w:sz w:val="24"/>
                <w:szCs w:val="24"/>
              </w:rPr>
              <w:t>第三类医疗器械经营企业建立质量管理自查制度，并按照医疗器械经营质量管理规范要求进行全项目自查，于每年年底前向所在地食品药品监督管理部门提交年度自查报告</w:t>
            </w:r>
          </w:p>
        </w:tc>
        <w:tc>
          <w:tcPr>
            <w:tcW w:w="1701" w:type="dxa"/>
            <w:tcBorders>
              <w:top w:val="single" w:sz="4" w:space="0" w:color="auto"/>
              <w:left w:val="nil"/>
              <w:bottom w:val="single" w:sz="4" w:space="0" w:color="auto"/>
              <w:right w:val="single" w:sz="4" w:space="0" w:color="auto"/>
            </w:tcBorders>
          </w:tcPr>
          <w:p w:rsidR="00C32C1A" w:rsidRDefault="006801DB">
            <w:pPr>
              <w:spacing w:line="280" w:lineRule="exact"/>
              <w:rPr>
                <w:rFonts w:ascii="ˎ̥" w:hAnsi="ˎ̥" w:cs="Arial" w:hint="eastAsia"/>
                <w:color w:val="000000"/>
                <w:kern w:val="0"/>
                <w:sz w:val="24"/>
                <w:szCs w:val="24"/>
              </w:rPr>
            </w:pPr>
            <w:r>
              <w:rPr>
                <w:rFonts w:ascii="ˎ̥" w:hAnsi="ˎ̥" w:cs="Arial" w:hint="eastAsia"/>
                <w:color w:val="000000"/>
                <w:kern w:val="0"/>
                <w:sz w:val="24"/>
                <w:szCs w:val="24"/>
              </w:rPr>
              <w:t>本店为经营第三类医疗器械</w:t>
            </w:r>
          </w:p>
        </w:tc>
        <w:tc>
          <w:tcPr>
            <w:tcW w:w="22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c>
          <w:tcPr>
            <w:tcW w:w="1468" w:type="dxa"/>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color w:val="000000"/>
                <w:kern w:val="0"/>
                <w:sz w:val="24"/>
                <w:szCs w:val="24"/>
              </w:rPr>
            </w:pPr>
          </w:p>
        </w:tc>
      </w:tr>
      <w:tr w:rsidR="00C32C1A">
        <w:tc>
          <w:tcPr>
            <w:tcW w:w="3085" w:type="dxa"/>
            <w:tcBorders>
              <w:top w:val="single" w:sz="4" w:space="0" w:color="auto"/>
              <w:left w:val="single" w:sz="4" w:space="0" w:color="auto"/>
              <w:bottom w:val="single" w:sz="4" w:space="0" w:color="auto"/>
              <w:right w:val="single" w:sz="4" w:space="0" w:color="auto"/>
            </w:tcBorders>
          </w:tcPr>
          <w:p w:rsidR="00C32C1A" w:rsidRDefault="00C32C1A">
            <w:pPr>
              <w:spacing w:line="280" w:lineRule="exact"/>
              <w:rPr>
                <w:rFonts w:ascii="ˎ̥" w:hAnsi="ˎ̥" w:cs="Arial" w:hint="eastAsia"/>
                <w:b/>
                <w:bCs/>
                <w:color w:val="000000"/>
                <w:kern w:val="0"/>
                <w:sz w:val="24"/>
                <w:szCs w:val="24"/>
              </w:rPr>
            </w:pPr>
          </w:p>
          <w:p w:rsidR="00C32C1A" w:rsidRDefault="00C32C1A">
            <w:pPr>
              <w:spacing w:line="280" w:lineRule="exact"/>
              <w:rPr>
                <w:rFonts w:ascii="ˎ̥" w:hAnsi="ˎ̥" w:cs="Arial" w:hint="eastAsia"/>
                <w:b/>
                <w:bCs/>
                <w:color w:val="000000"/>
                <w:kern w:val="0"/>
                <w:sz w:val="24"/>
                <w:szCs w:val="24"/>
              </w:rPr>
            </w:pPr>
          </w:p>
          <w:p w:rsidR="00C32C1A" w:rsidRDefault="00C32C1A">
            <w:pPr>
              <w:spacing w:line="280" w:lineRule="exact"/>
              <w:rPr>
                <w:rFonts w:ascii="ˎ̥" w:hAnsi="ˎ̥" w:cs="Arial" w:hint="eastAsia"/>
                <w:b/>
                <w:bCs/>
                <w:color w:val="000000"/>
                <w:kern w:val="0"/>
                <w:sz w:val="24"/>
                <w:szCs w:val="24"/>
              </w:rPr>
            </w:pPr>
          </w:p>
          <w:p w:rsidR="00C32C1A" w:rsidRDefault="00C32C1A">
            <w:pPr>
              <w:spacing w:line="280" w:lineRule="exact"/>
              <w:rPr>
                <w:rFonts w:ascii="ˎ̥" w:hAnsi="ˎ̥" w:cs="Arial" w:hint="eastAsia"/>
                <w:b/>
                <w:bCs/>
                <w:color w:val="000000"/>
                <w:kern w:val="0"/>
                <w:sz w:val="24"/>
                <w:szCs w:val="24"/>
              </w:rPr>
            </w:pP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企业自查情况真实性承诺</w:t>
            </w:r>
          </w:p>
        </w:tc>
        <w:tc>
          <w:tcPr>
            <w:tcW w:w="5437" w:type="dxa"/>
            <w:gridSpan w:val="3"/>
            <w:tcBorders>
              <w:top w:val="single" w:sz="4" w:space="0" w:color="auto"/>
              <w:left w:val="nil"/>
              <w:bottom w:val="single" w:sz="4" w:space="0" w:color="auto"/>
              <w:right w:val="single" w:sz="4" w:space="0" w:color="auto"/>
            </w:tcBorders>
          </w:tcPr>
          <w:p w:rsidR="00C32C1A" w:rsidRDefault="00C32C1A">
            <w:pPr>
              <w:spacing w:line="280" w:lineRule="exact"/>
              <w:rPr>
                <w:rFonts w:ascii="ˎ̥" w:hAnsi="ˎ̥" w:cs="Arial" w:hint="eastAsia"/>
                <w:b/>
                <w:bCs/>
                <w:color w:val="000000"/>
                <w:kern w:val="0"/>
                <w:sz w:val="24"/>
                <w:szCs w:val="24"/>
              </w:rPr>
            </w:pP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本企业按照《医疗器械监督管理条例》等法规规章要求进行自查，确保经营质量管理符合《规范》要求有效运行，所报告的内容真实有效，并愿承担一切法律责任。</w:t>
            </w:r>
          </w:p>
          <w:p w:rsidR="00C32C1A" w:rsidRDefault="00C32C1A">
            <w:pPr>
              <w:spacing w:line="280" w:lineRule="exact"/>
              <w:rPr>
                <w:rFonts w:ascii="ˎ̥" w:hAnsi="ˎ̥" w:cs="Arial" w:hint="eastAsia"/>
                <w:b/>
                <w:bCs/>
                <w:color w:val="000000"/>
                <w:kern w:val="0"/>
                <w:sz w:val="24"/>
                <w:szCs w:val="24"/>
              </w:rPr>
            </w:pP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 xml:space="preserve">   </w:t>
            </w:r>
            <w:r>
              <w:rPr>
                <w:rFonts w:ascii="ˎ̥" w:hAnsi="ˎ̥" w:cs="Arial" w:hint="eastAsia"/>
                <w:b/>
                <w:bCs/>
                <w:color w:val="000000"/>
                <w:kern w:val="0"/>
                <w:sz w:val="24"/>
                <w:szCs w:val="24"/>
              </w:rPr>
              <w:t>企业法定代表人签字（公章）：</w:t>
            </w: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 xml:space="preserve">         </w:t>
            </w:r>
          </w:p>
          <w:p w:rsidR="00C32C1A" w:rsidRDefault="009A4A9D">
            <w:pPr>
              <w:spacing w:line="280" w:lineRule="exact"/>
              <w:rPr>
                <w:rFonts w:ascii="ˎ̥" w:hAnsi="ˎ̥" w:cs="Arial" w:hint="eastAsia"/>
                <w:b/>
                <w:bCs/>
                <w:color w:val="000000"/>
                <w:kern w:val="0"/>
                <w:sz w:val="24"/>
                <w:szCs w:val="24"/>
              </w:rPr>
            </w:pPr>
            <w:r>
              <w:rPr>
                <w:rFonts w:ascii="ˎ̥" w:hAnsi="ˎ̥" w:cs="Arial" w:hint="eastAsia"/>
                <w:b/>
                <w:bCs/>
                <w:color w:val="000000"/>
                <w:kern w:val="0"/>
                <w:sz w:val="24"/>
                <w:szCs w:val="24"/>
              </w:rPr>
              <w:t xml:space="preserve">        </w:t>
            </w:r>
            <w:r>
              <w:rPr>
                <w:rFonts w:ascii="ˎ̥" w:hAnsi="ˎ̥" w:cs="Arial" w:hint="eastAsia"/>
                <w:b/>
                <w:bCs/>
                <w:color w:val="000000"/>
                <w:kern w:val="0"/>
                <w:sz w:val="24"/>
                <w:szCs w:val="24"/>
              </w:rPr>
              <w:t>时间：</w:t>
            </w:r>
            <w:r>
              <w:rPr>
                <w:rFonts w:ascii="ˎ̥" w:hAnsi="ˎ̥" w:cs="Arial" w:hint="eastAsia"/>
                <w:b/>
                <w:bCs/>
                <w:color w:val="000000"/>
                <w:kern w:val="0"/>
                <w:sz w:val="24"/>
                <w:szCs w:val="24"/>
              </w:rPr>
              <w:t xml:space="preserve"> </w:t>
            </w:r>
            <w:r w:rsidR="00756D2D">
              <w:rPr>
                <w:rFonts w:ascii="ˎ̥" w:hAnsi="ˎ̥" w:cs="Arial" w:hint="eastAsia"/>
                <w:b/>
                <w:bCs/>
                <w:color w:val="000000"/>
                <w:kern w:val="0"/>
                <w:sz w:val="24"/>
                <w:szCs w:val="24"/>
              </w:rPr>
              <w:t xml:space="preserve">2018 </w:t>
            </w:r>
            <w:r>
              <w:rPr>
                <w:rFonts w:ascii="ˎ̥" w:hAnsi="ˎ̥" w:cs="Arial" w:hint="eastAsia"/>
                <w:b/>
                <w:bCs/>
                <w:color w:val="000000"/>
                <w:kern w:val="0"/>
                <w:sz w:val="24"/>
                <w:szCs w:val="24"/>
              </w:rPr>
              <w:t>年</w:t>
            </w:r>
            <w:r w:rsidR="00756D2D">
              <w:rPr>
                <w:rFonts w:ascii="ˎ̥" w:hAnsi="ˎ̥" w:cs="Arial" w:hint="eastAsia"/>
                <w:b/>
                <w:bCs/>
                <w:color w:val="000000"/>
                <w:kern w:val="0"/>
                <w:sz w:val="24"/>
                <w:szCs w:val="24"/>
              </w:rPr>
              <w:t xml:space="preserve"> 6</w:t>
            </w:r>
            <w:r>
              <w:rPr>
                <w:rFonts w:ascii="ˎ̥" w:hAnsi="ˎ̥" w:cs="Arial" w:hint="eastAsia"/>
                <w:b/>
                <w:bCs/>
                <w:color w:val="000000"/>
                <w:kern w:val="0"/>
                <w:sz w:val="24"/>
                <w:szCs w:val="24"/>
              </w:rPr>
              <w:t xml:space="preserve"> </w:t>
            </w:r>
            <w:r>
              <w:rPr>
                <w:rFonts w:ascii="ˎ̥" w:hAnsi="ˎ̥" w:cs="Arial" w:hint="eastAsia"/>
                <w:b/>
                <w:bCs/>
                <w:color w:val="000000"/>
                <w:kern w:val="0"/>
                <w:sz w:val="24"/>
                <w:szCs w:val="24"/>
              </w:rPr>
              <w:t>月</w:t>
            </w:r>
            <w:r w:rsidR="00756D2D">
              <w:rPr>
                <w:rFonts w:ascii="ˎ̥" w:hAnsi="ˎ̥" w:cs="Arial" w:hint="eastAsia"/>
                <w:b/>
                <w:bCs/>
                <w:color w:val="000000"/>
                <w:kern w:val="0"/>
                <w:sz w:val="24"/>
                <w:szCs w:val="24"/>
              </w:rPr>
              <w:t xml:space="preserve"> 8</w:t>
            </w:r>
            <w:r>
              <w:rPr>
                <w:rFonts w:ascii="ˎ̥" w:hAnsi="ˎ̥" w:cs="Arial" w:hint="eastAsia"/>
                <w:b/>
                <w:bCs/>
                <w:color w:val="000000"/>
                <w:kern w:val="0"/>
                <w:sz w:val="24"/>
                <w:szCs w:val="24"/>
              </w:rPr>
              <w:t xml:space="preserve"> </w:t>
            </w:r>
            <w:r>
              <w:rPr>
                <w:rFonts w:ascii="ˎ̥" w:hAnsi="ˎ̥" w:cs="Arial" w:hint="eastAsia"/>
                <w:b/>
                <w:bCs/>
                <w:color w:val="000000"/>
                <w:kern w:val="0"/>
                <w:sz w:val="24"/>
                <w:szCs w:val="24"/>
              </w:rPr>
              <w:t>日</w:t>
            </w:r>
          </w:p>
        </w:tc>
      </w:tr>
    </w:tbl>
    <w:p w:rsidR="00C32C1A" w:rsidRDefault="00C32C1A"/>
    <w:p w:rsidR="00C32C1A" w:rsidRDefault="009A4A9D">
      <w:r>
        <w:rPr>
          <w:rFonts w:hint="eastAsia"/>
        </w:rPr>
        <w:t xml:space="preserve"> </w:t>
      </w:r>
    </w:p>
    <w:p w:rsidR="00C32C1A" w:rsidRDefault="009A4A9D">
      <w:pPr>
        <w:spacing w:line="560" w:lineRule="exact"/>
        <w:rPr>
          <w:rFonts w:ascii="方正小标宋_GBK" w:eastAsia="方正小标宋_GBK" w:hAnsi="仿宋"/>
          <w:sz w:val="44"/>
          <w:szCs w:val="44"/>
        </w:rPr>
      </w:pPr>
      <w:r>
        <w:rPr>
          <w:rFonts w:ascii="方正小标宋_GBK" w:eastAsia="方正小标宋_GBK" w:hAnsi="仿宋" w:hint="eastAsia"/>
          <w:sz w:val="44"/>
          <w:szCs w:val="44"/>
        </w:rPr>
        <w:t xml:space="preserve"> </w:t>
      </w:r>
    </w:p>
    <w:p w:rsidR="00C32C1A" w:rsidRDefault="00C32C1A"/>
    <w:p w:rsidR="00C32C1A" w:rsidRDefault="00C32C1A">
      <w:pPr>
        <w:ind w:firstLineChars="1500" w:firstLine="4500"/>
        <w:rPr>
          <w:rFonts w:ascii="方正仿宋_GBK" w:eastAsia="方正仿宋_GBK" w:hAnsiTheme="majorEastAsia"/>
          <w:sz w:val="30"/>
          <w:szCs w:val="30"/>
        </w:rPr>
      </w:pPr>
    </w:p>
    <w:p w:rsidR="00C32C1A" w:rsidRDefault="00C32C1A"/>
    <w:sectPr w:rsidR="00C32C1A" w:rsidSect="00C32C1A">
      <w:pgSz w:w="11906" w:h="16838"/>
      <w:pgMar w:top="1440" w:right="1803" w:bottom="1440" w:left="1803" w:header="720" w:footer="720"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80E0000" w:usb2="00000000" w:usb3="00000000" w:csb0="00040000" w:csb1="00000000"/>
  </w:font>
  <w:font w:name="ˎ̥">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060"/>
    <w:rsid w:val="001528AB"/>
    <w:rsid w:val="00336E03"/>
    <w:rsid w:val="00360060"/>
    <w:rsid w:val="003762DB"/>
    <w:rsid w:val="006801DB"/>
    <w:rsid w:val="00756D2D"/>
    <w:rsid w:val="007702DF"/>
    <w:rsid w:val="008B0681"/>
    <w:rsid w:val="008E5E73"/>
    <w:rsid w:val="009A4A9D"/>
    <w:rsid w:val="00AA70FE"/>
    <w:rsid w:val="00C32C1A"/>
    <w:rsid w:val="00EF5905"/>
    <w:rsid w:val="09B00020"/>
    <w:rsid w:val="1A6B685E"/>
    <w:rsid w:val="6A525E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C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C1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249</Words>
  <Characters>1425</Characters>
  <Application>Microsoft Office Word</Application>
  <DocSecurity>0</DocSecurity>
  <Lines>11</Lines>
  <Paragraphs>3</Paragraphs>
  <ScaleCrop>false</ScaleCrop>
  <Company>Www.SangSan.Cn</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Administrator</cp:lastModifiedBy>
  <cp:revision>6</cp:revision>
  <dcterms:created xsi:type="dcterms:W3CDTF">2018-05-31T05:43:00Z</dcterms:created>
  <dcterms:modified xsi:type="dcterms:W3CDTF">2018-06-18T15:57:00Z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