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唐冬芳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686402C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2018-05-25T02:58:22Z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