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四川太极大药房连锁有限公司</w:t>
      </w:r>
    </w:p>
    <w:p>
      <w:pPr>
        <w:ind w:firstLine="723" w:firstLineChars="200"/>
        <w:rPr>
          <w:rFonts w:hint="eastAsia" w:asciiTheme="minorEastAsia" w:hAnsiTheme="minorEastAsia" w:cstheme="minorEastAsia"/>
          <w:b w:val="0"/>
          <w:bCs w:val="0"/>
          <w:sz w:val="30"/>
          <w:szCs w:val="30"/>
          <w:lang w:val="en-US" w:eastAsia="zh-CN"/>
        </w:rPr>
      </w:pPr>
      <w:r>
        <w:rPr>
          <w:rFonts w:hint="eastAsia" w:asciiTheme="majorEastAsia" w:hAnsiTheme="majorEastAsia" w:eastAsiaTheme="majorEastAsia" w:cstheme="majorEastAsia"/>
          <w:b/>
          <w:bCs/>
          <w:sz w:val="36"/>
          <w:szCs w:val="36"/>
          <w:lang w:val="en-US" w:eastAsia="zh-CN"/>
        </w:rPr>
        <w:t>《关于商品供货价变动管理制度的通知</w:t>
      </w:r>
      <w:r>
        <w:rPr>
          <w:rFonts w:hint="eastAsia" w:asciiTheme="minorEastAsia" w:hAnsiTheme="minorEastAsia" w:cstheme="minorEastAsia"/>
          <w:b/>
          <w:bCs/>
          <w:sz w:val="36"/>
          <w:szCs w:val="36"/>
          <w:lang w:val="en-US" w:eastAsia="zh-CN"/>
        </w:rPr>
        <w:t>》</w:t>
      </w:r>
    </w:p>
    <w:p>
      <w:pPr>
        <w:ind w:firstLine="2711" w:firstLineChars="9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0"/>
          <w:szCs w:val="30"/>
          <w:lang w:val="en-US" w:eastAsia="zh-CN"/>
        </w:rPr>
        <w:t>（暂行三个月）</w:t>
      </w:r>
    </w:p>
    <w:p>
      <w:pPr>
        <w:ind w:left="843" w:hanging="840" w:hangingChars="300"/>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各部门、门店</w:t>
      </w:r>
      <w:r>
        <w:rPr>
          <w:rFonts w:hint="eastAsia" w:asciiTheme="minorEastAsia" w:hAnsiTheme="minorEastAsia" w:cstheme="minorEastAsia"/>
          <w:b w:val="0"/>
          <w:bCs w:val="0"/>
          <w:sz w:val="28"/>
          <w:szCs w:val="28"/>
          <w:lang w:val="en-US" w:eastAsia="zh-CN"/>
        </w:rPr>
        <w:t>：</w:t>
      </w:r>
    </w:p>
    <w:p>
      <w:pPr>
        <w:ind w:firstLine="840" w:firstLineChars="3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为了继续完善我司价格管理制度，保证比价采购，尽可能降低采购成本，对药品的价格实现前后台的双向管控，保证公司毛利率。现将我司</w:t>
      </w:r>
      <w:r>
        <w:rPr>
          <w:rFonts w:hint="eastAsia" w:asciiTheme="minorEastAsia" w:hAnsiTheme="minorEastAsia" w:eastAsiaTheme="minorEastAsia" w:cstheme="minorEastAsia"/>
          <w:b w:val="0"/>
          <w:bCs w:val="0"/>
          <w:sz w:val="28"/>
          <w:szCs w:val="28"/>
          <w:lang w:val="en-US" w:eastAsia="zh-CN"/>
        </w:rPr>
        <w:t>《关于商品供货价变动管理制度的通知》（暂行三个月）下发</w:t>
      </w:r>
      <w:r>
        <w:rPr>
          <w:rFonts w:hint="eastAsia" w:asciiTheme="minorEastAsia" w:hAnsiTheme="minorEastAsia" w:cstheme="minorEastAsia"/>
          <w:b w:val="0"/>
          <w:bCs w:val="0"/>
          <w:sz w:val="28"/>
          <w:szCs w:val="28"/>
          <w:lang w:val="en-US" w:eastAsia="zh-CN"/>
        </w:rPr>
        <w:t>给你们</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cstheme="minorEastAsia"/>
          <w:b w:val="0"/>
          <w:bCs w:val="0"/>
          <w:sz w:val="28"/>
          <w:szCs w:val="28"/>
          <w:lang w:val="en-US" w:eastAsia="zh-CN"/>
        </w:rPr>
        <w:t>请各部门、门店遵照执行！</w:t>
      </w:r>
    </w:p>
    <w:p>
      <w:pPr>
        <w:ind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【管理制度内容目录】</w:t>
      </w:r>
    </w:p>
    <w:p>
      <w:pPr>
        <w:numPr>
          <w:ilvl w:val="0"/>
          <w:numId w:val="1"/>
        </w:numPr>
        <w:ind w:firstLine="560" w:firstLineChars="20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val="0"/>
          <w:bCs w:val="0"/>
          <w:sz w:val="28"/>
          <w:szCs w:val="28"/>
          <w:lang w:val="en-US" w:eastAsia="zh-CN"/>
        </w:rPr>
        <w:t>商品供货价变动管理制度.....................01</w:t>
      </w:r>
    </w:p>
    <w:p>
      <w:pPr>
        <w:numPr>
          <w:ilvl w:val="0"/>
          <w:numId w:val="1"/>
        </w:numPr>
        <w:ind w:firstLine="560" w:firstLineChars="20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val="0"/>
          <w:bCs w:val="0"/>
          <w:sz w:val="28"/>
          <w:szCs w:val="28"/>
          <w:lang w:val="en-US" w:eastAsia="zh-CN"/>
        </w:rPr>
        <w:t>商品供货价监控管理制度.....................02</w:t>
      </w:r>
    </w:p>
    <w:p>
      <w:pPr>
        <w:numPr>
          <w:ilvl w:val="0"/>
          <w:numId w:val="1"/>
        </w:numPr>
        <w:ind w:firstLine="560" w:firstLineChars="200"/>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附件.......................................03</w:t>
      </w:r>
    </w:p>
    <w:p>
      <w:pPr>
        <w:numPr>
          <w:ilvl w:val="0"/>
          <w:numId w:val="0"/>
        </w:numPr>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附件一：商品供货价变动管理流程图</w:t>
      </w:r>
    </w:p>
    <w:p>
      <w:pPr>
        <w:numPr>
          <w:ilvl w:val="0"/>
          <w:numId w:val="0"/>
        </w:numPr>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附件二：《四川太极大药房供货价上涨明细审签样表》</w:t>
      </w:r>
    </w:p>
    <w:p>
      <w:pPr>
        <w:numPr>
          <w:ilvl w:val="0"/>
          <w:numId w:val="0"/>
        </w:numPr>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附件三：《四川太极大药房需降低、核查供货价审签样表》</w:t>
      </w:r>
    </w:p>
    <w:p>
      <w:pPr>
        <w:numPr>
          <w:ilvl w:val="0"/>
          <w:numId w:val="0"/>
        </w:numPr>
        <w:ind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【具体管理内容】</w:t>
      </w:r>
    </w:p>
    <w:p>
      <w:pPr>
        <w:numPr>
          <w:ilvl w:val="0"/>
          <w:numId w:val="2"/>
        </w:numPr>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商品供货价管理制度：</w:t>
      </w:r>
    </w:p>
    <w:p>
      <w:pPr>
        <w:numPr>
          <w:ilvl w:val="0"/>
          <w:numId w:val="0"/>
        </w:numPr>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1、商品供货价变动管理目的：</w:t>
      </w:r>
    </w:p>
    <w:p>
      <w:pPr>
        <w:numPr>
          <w:ilvl w:val="0"/>
          <w:numId w:val="0"/>
        </w:numPr>
        <w:ind w:left="700" w:leftChars="0"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比价采购，尽可能降低采购成本，完善公司价格管理。实现前后双向反馈，保证采购成本合理化。</w:t>
      </w:r>
    </w:p>
    <w:p>
      <w:pPr>
        <w:numPr>
          <w:ilvl w:val="0"/>
          <w:numId w:val="0"/>
        </w:numPr>
        <w:ind w:leftChars="-21" w:firstLine="560"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val="0"/>
          <w:bCs w:val="0"/>
          <w:sz w:val="28"/>
          <w:szCs w:val="28"/>
          <w:lang w:val="en-US" w:eastAsia="zh-CN"/>
        </w:rPr>
        <w:t>2、 供货价变动管理内容：</w:t>
      </w:r>
      <w:r>
        <w:rPr>
          <w:rFonts w:hint="eastAsia" w:asciiTheme="minorEastAsia" w:hAnsiTheme="minorEastAsia" w:cstheme="minorEastAsia"/>
          <w:b/>
          <w:bCs/>
          <w:sz w:val="28"/>
          <w:szCs w:val="28"/>
          <w:lang w:val="en-US" w:eastAsia="zh-CN"/>
        </w:rPr>
        <w:t>（备注：根据供货价上涨品种审签样表进行审签）</w:t>
      </w:r>
    </w:p>
    <w:p>
      <w:pPr>
        <w:numPr>
          <w:ilvl w:val="0"/>
          <w:numId w:val="0"/>
        </w:numPr>
        <w:ind w:left="-199" w:leftChars="-95" w:firstLine="618" w:firstLineChars="221"/>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①</w:t>
      </w:r>
      <w:r>
        <w:rPr>
          <w:rFonts w:hint="eastAsia" w:asciiTheme="minorEastAsia" w:hAnsiTheme="minorEastAsia" w:cstheme="minorEastAsia"/>
          <w:b w:val="0"/>
          <w:bCs w:val="0"/>
          <w:sz w:val="28"/>
          <w:szCs w:val="28"/>
          <w:lang w:val="en-US" w:eastAsia="zh-CN"/>
        </w:rPr>
        <w:t>采购员进行采购比价，对供货价涨额≤1元品种明细表交由采购部经理审批购进，采购员购进审批通过商品。</w:t>
      </w:r>
    </w:p>
    <w:p>
      <w:pPr>
        <w:numPr>
          <w:ilvl w:val="0"/>
          <w:numId w:val="0"/>
        </w:numPr>
        <w:ind w:left="-199" w:leftChars="-95" w:firstLine="618" w:firstLineChars="221"/>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②</w:t>
      </w:r>
      <w:r>
        <w:rPr>
          <w:rFonts w:hint="eastAsia" w:asciiTheme="minorEastAsia" w:hAnsiTheme="minorEastAsia" w:cstheme="minorEastAsia"/>
          <w:b w:val="0"/>
          <w:bCs w:val="0"/>
          <w:sz w:val="28"/>
          <w:szCs w:val="28"/>
          <w:lang w:val="en-US" w:eastAsia="zh-CN"/>
        </w:rPr>
        <w:t>采购员进行采购比价，对供货价涨额＞1元产品明细表交由采购部经理审签，董事长审批购进，采购员购进审批通过商品。</w:t>
      </w:r>
    </w:p>
    <w:p>
      <w:pPr>
        <w:numPr>
          <w:ilvl w:val="0"/>
          <w:numId w:val="0"/>
        </w:numPr>
        <w:ind w:left="-199" w:leftChars="-95" w:firstLine="758" w:firstLineChars="271"/>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③</w:t>
      </w:r>
      <w:r>
        <w:rPr>
          <w:rFonts w:hint="eastAsia" w:asciiTheme="minorEastAsia" w:hAnsiTheme="minorEastAsia" w:cstheme="minorEastAsia"/>
          <w:b w:val="0"/>
          <w:bCs w:val="0"/>
          <w:sz w:val="28"/>
          <w:szCs w:val="28"/>
          <w:lang w:val="en-US" w:eastAsia="zh-CN"/>
        </w:rPr>
        <w:t>采购员每周四早上10:00前，将比价采购且领导审批后的《供货价上涨品种明细表》发送至商品部邮箱，物价员将供货价上涨/下降产品通过网上比价及门店采集价格等方式进行价格调研</w:t>
      </w:r>
      <w:r>
        <w:rPr>
          <w:rFonts w:hint="eastAsia" w:asciiTheme="minorEastAsia" w:hAnsiTheme="minorEastAsia" w:cstheme="minorEastAsia"/>
          <w:b/>
          <w:bCs/>
          <w:sz w:val="28"/>
          <w:szCs w:val="28"/>
          <w:lang w:val="en-US" w:eastAsia="zh-CN"/>
        </w:rPr>
        <w:t>（备注：门店采集价格条件：1、供货价上涨/下降幅度＞20%且在营门店数＞50%的品种；2、市场敏感品种；）</w:t>
      </w:r>
      <w:r>
        <w:rPr>
          <w:rFonts w:hint="eastAsia" w:asciiTheme="minorEastAsia" w:hAnsiTheme="minorEastAsia" w:cstheme="minorEastAsia"/>
          <w:b w:val="0"/>
          <w:bCs w:val="0"/>
          <w:sz w:val="28"/>
          <w:szCs w:val="28"/>
          <w:lang w:val="en-US" w:eastAsia="zh-CN"/>
        </w:rPr>
        <w:t>，于每周一将反馈信息表发送至采购部邮箱。</w:t>
      </w:r>
    </w:p>
    <w:p>
      <w:pPr>
        <w:numPr>
          <w:ilvl w:val="0"/>
          <w:numId w:val="0"/>
        </w:numPr>
        <w:ind w:left="-199" w:leftChars="-95" w:firstLine="694" w:firstLineChars="248"/>
        <w:jc w:val="left"/>
        <w:rPr>
          <w:rFonts w:hint="eastAsia" w:asciiTheme="minorEastAsia" w:hAnsiTheme="minorEastAsia" w:cstheme="minorEastAsia"/>
          <w:b w:val="0"/>
          <w:bCs w:val="0"/>
          <w:sz w:val="28"/>
          <w:szCs w:val="28"/>
          <w:lang w:val="en-US" w:eastAsia="zh-CN"/>
        </w:rPr>
      </w:pPr>
      <w:r>
        <w:rPr>
          <w:rFonts w:hint="eastAsia" w:ascii="宋体" w:hAnsi="宋体" w:eastAsia="宋体" w:cs="宋体"/>
          <w:b w:val="0"/>
          <w:bCs w:val="0"/>
          <w:sz w:val="28"/>
          <w:szCs w:val="28"/>
          <w:lang w:val="en-US" w:eastAsia="zh-CN"/>
        </w:rPr>
        <w:t>④</w:t>
      </w:r>
      <w:r>
        <w:rPr>
          <w:rFonts w:hint="eastAsia" w:asciiTheme="minorEastAsia" w:hAnsiTheme="minorEastAsia" w:cstheme="minorEastAsia"/>
          <w:b w:val="0"/>
          <w:bCs w:val="0"/>
          <w:sz w:val="28"/>
          <w:szCs w:val="28"/>
          <w:lang w:val="en-US" w:eastAsia="zh-CN"/>
        </w:rPr>
        <w:t>物价员将需要调整零售价的品种按照《商品价格调整管理制度》中的相关流程提出调价申请，进行系统调价并通知门店及各相关业务部门。</w:t>
      </w:r>
    </w:p>
    <w:p>
      <w:pPr>
        <w:numPr>
          <w:ilvl w:val="0"/>
          <w:numId w:val="2"/>
        </w:numPr>
        <w:ind w:left="0" w:leftChars="0" w:firstLine="0" w:firstLineChars="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商品供货价监控管理制度：</w:t>
      </w:r>
    </w:p>
    <w:p>
      <w:pPr>
        <w:numPr>
          <w:ilvl w:val="0"/>
          <w:numId w:val="3"/>
        </w:numPr>
        <w:ind w:left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商品供货价监控管理目的：</w:t>
      </w:r>
    </w:p>
    <w:p>
      <w:pPr>
        <w:numPr>
          <w:ilvl w:val="0"/>
          <w:numId w:val="0"/>
        </w:numPr>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尽可能使采购成本合理化，对药品的供货价格实行双向监控，保证公司毛利率。</w:t>
      </w:r>
    </w:p>
    <w:p>
      <w:pPr>
        <w:numPr>
          <w:ilvl w:val="0"/>
          <w:numId w:val="3"/>
        </w:numPr>
        <w:ind w:left="420" w:leftChars="200" w:firstLine="0" w:firstLineChars="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商品供货价监控管理内容：</w:t>
      </w:r>
    </w:p>
    <w:p>
      <w:pPr>
        <w:numPr>
          <w:ilvl w:val="0"/>
          <w:numId w:val="4"/>
        </w:numPr>
        <w:ind w:left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每日监控商品的供货价变动：</w:t>
      </w:r>
    </w:p>
    <w:p>
      <w:pPr>
        <w:numPr>
          <w:ilvl w:val="0"/>
          <w:numId w:val="0"/>
        </w:numPr>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①</w:t>
      </w:r>
      <w:r>
        <w:rPr>
          <w:rFonts w:hint="eastAsia" w:asciiTheme="minorEastAsia" w:hAnsiTheme="minorEastAsia" w:cstheme="minorEastAsia"/>
          <w:b w:val="0"/>
          <w:bCs w:val="0"/>
          <w:sz w:val="28"/>
          <w:szCs w:val="28"/>
          <w:lang w:val="en-US" w:eastAsia="zh-CN"/>
        </w:rPr>
        <w:t>物价员每日17:00-17:30在系统400973中导出进货价格对比明细表，将涨幅大于0.1元的商品明细表发送至采购部邮箱，采购部参考此表进行供货价比对。</w:t>
      </w:r>
    </w:p>
    <w:p>
      <w:pPr>
        <w:numPr>
          <w:ilvl w:val="0"/>
          <w:numId w:val="0"/>
        </w:numPr>
        <w:ind w:firstLine="560" w:firstLineChars="200"/>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②</w:t>
      </w:r>
      <w:r>
        <w:rPr>
          <w:rFonts w:hint="eastAsia" w:asciiTheme="minorEastAsia" w:hAnsiTheme="minorEastAsia" w:cstheme="minorEastAsia"/>
          <w:b w:val="0"/>
          <w:bCs w:val="0"/>
          <w:sz w:val="28"/>
          <w:szCs w:val="28"/>
          <w:lang w:val="en-US" w:eastAsia="zh-CN"/>
        </w:rPr>
        <w:t>物价员在每次进行价格调整时将需降低(备注：医院中标价低于我司供货价、门店反馈其他药房零售价低于我司供货价）/核查供货价明细表每月汇总一次传采购部邮箱，采购部在收到核查明细表一周之内对此部分产品供货价情况进行反馈。物价员根据采购部反馈意见及门店价格采集情况确定是否进行价格调整。</w:t>
      </w:r>
    </w:p>
    <w:p>
      <w:pPr>
        <w:numPr>
          <w:ilvl w:val="0"/>
          <w:numId w:val="4"/>
        </w:numPr>
        <w:ind w:left="420" w:leftChars="200" w:firstLine="0" w:firstLineChars="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每日监控西部供货价格变动:</w:t>
      </w:r>
    </w:p>
    <w:p>
      <w:pPr>
        <w:numPr>
          <w:ilvl w:val="0"/>
          <w:numId w:val="0"/>
        </w:numPr>
        <w:ind w:leftChars="200" w:firstLine="560"/>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①</w:t>
      </w:r>
      <w:r>
        <w:rPr>
          <w:rFonts w:hint="eastAsia" w:asciiTheme="minorEastAsia" w:hAnsiTheme="minorEastAsia" w:cstheme="minorEastAsia"/>
          <w:b w:val="0"/>
          <w:bCs w:val="0"/>
          <w:sz w:val="28"/>
          <w:szCs w:val="28"/>
          <w:lang w:val="en-US" w:eastAsia="zh-CN"/>
        </w:rPr>
        <w:t>物价员不定期接收西部物价员发送的西部调价品种明细表，监控供货价涨价幅度较大品种汇总后，每两周一次通过网上比价及门店价格采集等方式进行价格调研</w:t>
      </w:r>
      <w:r>
        <w:rPr>
          <w:rFonts w:hint="eastAsia" w:asciiTheme="minorEastAsia" w:hAnsiTheme="minorEastAsia" w:cstheme="minorEastAsia"/>
          <w:b/>
          <w:bCs/>
          <w:sz w:val="28"/>
          <w:szCs w:val="28"/>
          <w:lang w:val="en-US" w:eastAsia="zh-CN"/>
        </w:rPr>
        <w:t>（备注：门店采集价格条件：供货价上涨/下降幅度＞30%且在营门店数＞50%的品种）</w:t>
      </w:r>
      <w:r>
        <w:rPr>
          <w:rFonts w:hint="eastAsia" w:asciiTheme="minorEastAsia" w:hAnsiTheme="minorEastAsia" w:cstheme="minorEastAsia"/>
          <w:b w:val="0"/>
          <w:bCs w:val="0"/>
          <w:sz w:val="28"/>
          <w:szCs w:val="28"/>
          <w:lang w:val="en-US" w:eastAsia="zh-CN"/>
        </w:rPr>
        <w:t>及时调整零售价（备注：中药价格的调整由物价员与中药采购员共同确定，每月调整一次）。</w:t>
      </w:r>
    </w:p>
    <w:p>
      <w:pPr>
        <w:numPr>
          <w:ilvl w:val="0"/>
          <w:numId w:val="0"/>
        </w:numPr>
        <w:ind w:leftChars="200" w:firstLine="560"/>
        <w:jc w:val="left"/>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②</w:t>
      </w:r>
      <w:r>
        <w:rPr>
          <w:rFonts w:hint="eastAsia" w:asciiTheme="minorEastAsia" w:hAnsiTheme="minorEastAsia" w:cstheme="minorEastAsia"/>
          <w:b w:val="0"/>
          <w:bCs w:val="0"/>
          <w:sz w:val="28"/>
          <w:szCs w:val="28"/>
          <w:lang w:val="en-US" w:eastAsia="zh-CN"/>
        </w:rPr>
        <w:t>物价员在比对价格上涨品种，需与西部调价调价品种进行对比，确定是否有采购比价遗漏品种，及时反馈至采购部。</w:t>
      </w:r>
    </w:p>
    <w:p>
      <w:pPr>
        <w:numPr>
          <w:ilvl w:val="0"/>
          <w:numId w:val="0"/>
        </w:numPr>
        <w:ind w:leftChars="200" w:firstLine="56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即日起，公司所有有关商品供货价管理制度按照本文件流程执行，以往涉及供货价管理文件作废。</w:t>
      </w:r>
    </w:p>
    <w:p>
      <w:pPr>
        <w:numPr>
          <w:ilvl w:val="0"/>
          <w:numId w:val="0"/>
        </w:numPr>
        <w:ind w:leftChars="200" w:firstLine="56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w:t>
      </w:r>
    </w:p>
    <w:p>
      <w:pPr>
        <w:numPr>
          <w:ilvl w:val="0"/>
          <w:numId w:val="0"/>
        </w:numPr>
        <w:ind w:leftChars="200" w:firstLine="56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四川太极大药房连锁有限公司</w:t>
      </w:r>
    </w:p>
    <w:p>
      <w:pPr>
        <w:numPr>
          <w:ilvl w:val="0"/>
          <w:numId w:val="0"/>
        </w:numPr>
        <w:ind w:leftChars="200" w:firstLine="56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二0一八年四月十七日</w:t>
      </w:r>
    </w:p>
    <w:p>
      <w:pPr>
        <w:numPr>
          <w:ilvl w:val="0"/>
          <w:numId w:val="0"/>
        </w:numPr>
        <w:ind w:leftChars="200" w:firstLine="560"/>
        <w:jc w:val="left"/>
        <w:rPr>
          <w:rFonts w:hint="eastAsia" w:asciiTheme="minorEastAsia" w:hAnsiTheme="minorEastAsia" w:cstheme="minorEastAsia"/>
          <w:b w:val="0"/>
          <w:bCs w:val="0"/>
          <w:sz w:val="28"/>
          <w:szCs w:val="28"/>
          <w:lang w:val="en-US" w:eastAsia="zh-CN"/>
        </w:rPr>
      </w:pPr>
    </w:p>
    <w:p>
      <w:pPr>
        <w:numPr>
          <w:ilvl w:val="0"/>
          <w:numId w:val="0"/>
        </w:numPr>
        <w:ind w:leftChars="200" w:firstLine="560"/>
        <w:jc w:val="left"/>
        <w:rPr>
          <w:rFonts w:hint="eastAsia" w:asciiTheme="minorEastAsia" w:hAnsiTheme="minorEastAsia" w:eastAsiaTheme="minorEastAsia" w:cstheme="minorEastAsia"/>
          <w:b w:val="0"/>
          <w:bCs w:val="0"/>
          <w:sz w:val="28"/>
          <w:szCs w:val="28"/>
          <w:lang w:val="en-US" w:eastAsia="zh-CN"/>
        </w:rPr>
      </w:pPr>
    </w:p>
    <w:p>
      <w:pPr>
        <w:numPr>
          <w:ilvl w:val="0"/>
          <w:numId w:val="0"/>
        </w:numPr>
        <w:jc w:val="left"/>
        <w:rPr>
          <w:rFonts w:hint="eastAsia" w:asciiTheme="minorEastAsia" w:hAnsiTheme="minorEastAsia" w:cstheme="minorEastAsia"/>
          <w:b w:val="0"/>
          <w:bCs w:val="0"/>
          <w:sz w:val="28"/>
          <w:szCs w:val="28"/>
          <w:lang w:val="en-US" w:eastAsia="zh-CN"/>
        </w:rPr>
      </w:pPr>
    </w:p>
    <w:p>
      <w:pPr>
        <w:numPr>
          <w:ilvl w:val="0"/>
          <w:numId w:val="0"/>
        </w:numPr>
        <w:ind w:left="700" w:leftChars="0"/>
        <w:jc w:val="left"/>
        <w:rPr>
          <w:rFonts w:hint="eastAsia" w:asciiTheme="minorEastAsia" w:hAnsiTheme="minorEastAsia" w:cstheme="minorEastAsia"/>
          <w:b/>
          <w:bCs/>
          <w:sz w:val="28"/>
          <w:szCs w:val="28"/>
          <w:lang w:val="en-US" w:eastAsia="zh-CN"/>
        </w:rPr>
      </w:pPr>
    </w:p>
    <w:p>
      <w:pPr>
        <w:numPr>
          <w:ilvl w:val="0"/>
          <w:numId w:val="0"/>
        </w:numPr>
        <w:jc w:val="left"/>
        <w:rPr>
          <w:rFonts w:hint="eastAsia" w:asciiTheme="minorEastAsia" w:hAnsiTheme="minorEastAsia" w:eastAsiaTheme="minorEastAsia" w:cstheme="minorEastAsia"/>
          <w:b/>
          <w:bCs/>
          <w:sz w:val="28"/>
          <w:szCs w:val="28"/>
          <w:lang w:val="en-US" w:eastAsia="zh-CN"/>
        </w:rPr>
      </w:pPr>
      <w:r>
        <w:rPr>
          <w:sz w:val="21"/>
        </w:rPr>
        <mc:AlternateContent>
          <mc:Choice Requires="wpg">
            <w:drawing>
              <wp:anchor distT="0" distB="0" distL="114300" distR="114300" simplePos="0" relativeHeight="4270456832" behindDoc="0" locked="0" layoutInCell="1" allowOverlap="1">
                <wp:simplePos x="0" y="0"/>
                <wp:positionH relativeFrom="column">
                  <wp:posOffset>283845</wp:posOffset>
                </wp:positionH>
                <wp:positionV relativeFrom="paragraph">
                  <wp:posOffset>1587500</wp:posOffset>
                </wp:positionV>
                <wp:extent cx="5634355" cy="6960235"/>
                <wp:effectExtent l="12700" t="5080" r="29845" b="6985"/>
                <wp:wrapNone/>
                <wp:docPr id="2" name="组合 2"/>
                <wp:cNvGraphicFramePr/>
                <a:graphic xmlns:a="http://schemas.openxmlformats.org/drawingml/2006/main">
                  <a:graphicData uri="http://schemas.microsoft.com/office/word/2010/wordprocessingGroup">
                    <wpg:wgp>
                      <wpg:cNvGrpSpPr/>
                      <wpg:grpSpPr>
                        <a:xfrm>
                          <a:off x="0" y="0"/>
                          <a:ext cx="5634355" cy="6960235"/>
                          <a:chOff x="5880" y="4176"/>
                          <a:chExt cx="8873" cy="10961"/>
                        </a:xfrm>
                      </wpg:grpSpPr>
                      <wps:wsp>
                        <wps:cNvPr id="226" name="流程图: 决策 27"/>
                        <wps:cNvSpPr/>
                        <wps:spPr>
                          <a:xfrm>
                            <a:off x="13268" y="12026"/>
                            <a:ext cx="1455" cy="839"/>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5" name="文本框 3"/>
                        <wps:cNvSpPr txBox="1"/>
                        <wps:spPr>
                          <a:xfrm>
                            <a:off x="7997" y="4176"/>
                            <a:ext cx="2310" cy="130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eastAsia="zh-CN"/>
                                </w:rPr>
                              </w:pPr>
                              <w:r>
                                <w:rPr>
                                  <w:rFonts w:hint="eastAsia" w:ascii="宋体" w:hAnsi="宋体" w:eastAsia="宋体" w:cs="宋体"/>
                                  <w:b w:val="0"/>
                                  <w:i w:val="0"/>
                                  <w:caps w:val="0"/>
                                  <w:color w:val="333333"/>
                                  <w:spacing w:val="0"/>
                                  <w:sz w:val="21"/>
                                  <w:szCs w:val="21"/>
                                  <w:shd w:val="clear" w:color="auto" w:fill="FFFFFF"/>
                                  <w:lang w:val="en-US" w:eastAsia="zh-CN"/>
                                </w:rPr>
                                <w:t>采购比价，分别清理出进价涨额≤1元及涨额&gt;1元品种明细表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4"/>
                        <wps:cNvSpPr txBox="1"/>
                        <wps:spPr>
                          <a:xfrm>
                            <a:off x="9180" y="5987"/>
                            <a:ext cx="1627" cy="111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宋体" w:hAnsi="宋体" w:eastAsia="宋体" w:cs="宋体"/>
                                  <w:sz w:val="21"/>
                                  <w:lang w:val="en-US" w:eastAsia="zh-CN"/>
                                </w:rPr>
                                <w:t>购进价</w:t>
                              </w:r>
                              <w:r>
                                <w:rPr>
                                  <w:rFonts w:hint="eastAsia" w:ascii="宋体" w:hAnsi="宋体" w:eastAsia="宋体" w:cs="宋体"/>
                                  <w:b w:val="0"/>
                                  <w:i w:val="0"/>
                                  <w:caps w:val="0"/>
                                  <w:color w:val="333333"/>
                                  <w:spacing w:val="0"/>
                                  <w:sz w:val="21"/>
                                  <w:szCs w:val="21"/>
                                  <w:shd w:val="clear" w:color="auto" w:fill="FFFFFF"/>
                                  <w:lang w:val="en-US" w:eastAsia="zh-CN"/>
                                </w:rPr>
                                <w:t>涨额&gt;1元</w:t>
                              </w:r>
                              <w:r>
                                <w:rPr>
                                  <w:rFonts w:hint="eastAsia" w:ascii="宋体" w:hAnsi="宋体" w:eastAsia="宋体" w:cs="宋体"/>
                                  <w:sz w:val="21"/>
                                  <w:lang w:val="en-US" w:eastAsia="zh-CN"/>
                                </w:rPr>
                                <w:t>品种明细表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 name="文本框 4"/>
                        <wps:cNvSpPr txBox="1"/>
                        <wps:spPr>
                          <a:xfrm>
                            <a:off x="7456" y="6053"/>
                            <a:ext cx="1577" cy="1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宋体" w:hAnsi="宋体" w:eastAsia="宋体" w:cs="宋体"/>
                                  <w:sz w:val="21"/>
                                  <w:lang w:val="en-US" w:eastAsia="zh-CN"/>
                                </w:rPr>
                                <w:t>购进价</w:t>
                              </w:r>
                              <w:r>
                                <w:rPr>
                                  <w:rFonts w:hint="eastAsia" w:ascii="宋体" w:hAnsi="宋体" w:eastAsia="宋体" w:cs="宋体"/>
                                  <w:b w:val="0"/>
                                  <w:i w:val="0"/>
                                  <w:caps w:val="0"/>
                                  <w:color w:val="333333"/>
                                  <w:spacing w:val="0"/>
                                  <w:sz w:val="21"/>
                                  <w:szCs w:val="21"/>
                                  <w:shd w:val="clear" w:color="auto" w:fill="FFFFFF"/>
                                  <w:lang w:val="en-US" w:eastAsia="zh-CN"/>
                                </w:rPr>
                                <w:t>涨额</w:t>
                              </w:r>
                              <w:r>
                                <w:rPr>
                                  <w:rFonts w:hint="default" w:ascii="Arial" w:hAnsi="Arial" w:eastAsia="宋体" w:cs="Arial"/>
                                  <w:b w:val="0"/>
                                  <w:i w:val="0"/>
                                  <w:caps w:val="0"/>
                                  <w:color w:val="333333"/>
                                  <w:spacing w:val="0"/>
                                  <w:sz w:val="21"/>
                                  <w:szCs w:val="21"/>
                                  <w:shd w:val="clear" w:color="auto" w:fill="FFFFFF"/>
                                  <w:lang w:val="en-US" w:eastAsia="zh-CN"/>
                                </w:rPr>
                                <w:t>≤</w:t>
                              </w:r>
                              <w:r>
                                <w:rPr>
                                  <w:rFonts w:hint="eastAsia" w:ascii="宋体" w:hAnsi="宋体" w:eastAsia="宋体" w:cs="宋体"/>
                                  <w:b w:val="0"/>
                                  <w:i w:val="0"/>
                                  <w:caps w:val="0"/>
                                  <w:color w:val="333333"/>
                                  <w:spacing w:val="0"/>
                                  <w:sz w:val="21"/>
                                  <w:szCs w:val="21"/>
                                  <w:shd w:val="clear" w:color="auto" w:fill="FFFFFF"/>
                                  <w:lang w:val="en-US" w:eastAsia="zh-CN"/>
                                </w:rPr>
                                <w:t>1元</w:t>
                              </w:r>
                              <w:r>
                                <w:rPr>
                                  <w:rFonts w:hint="eastAsia" w:ascii="宋体" w:hAnsi="宋体" w:eastAsia="宋体" w:cs="宋体"/>
                                  <w:sz w:val="21"/>
                                  <w:lang w:val="en-US" w:eastAsia="zh-CN"/>
                                </w:rPr>
                                <w:t>品种明细表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4"/>
                        <wps:cNvSpPr txBox="1"/>
                        <wps:spPr>
                          <a:xfrm>
                            <a:off x="7362" y="14072"/>
                            <a:ext cx="2663" cy="1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宋体" w:hAnsi="宋体" w:eastAsia="宋体" w:cs="宋体"/>
                                  <w:sz w:val="21"/>
                                  <w:lang w:val="en-US" w:eastAsia="zh-CN"/>
                                </w:rPr>
                                <w:t>购进价</w:t>
                              </w:r>
                              <w:r>
                                <w:rPr>
                                  <w:rFonts w:hint="eastAsia" w:ascii="宋体" w:hAnsi="宋体" w:eastAsia="宋体" w:cs="宋体"/>
                                  <w:b w:val="0"/>
                                  <w:i w:val="0"/>
                                  <w:caps w:val="0"/>
                                  <w:color w:val="333333"/>
                                  <w:spacing w:val="0"/>
                                  <w:sz w:val="21"/>
                                  <w:szCs w:val="21"/>
                                  <w:shd w:val="clear" w:color="auto" w:fill="FFFFFF"/>
                                  <w:lang w:val="en-US" w:eastAsia="zh-CN"/>
                                </w:rPr>
                                <w:t>涨额&gt;1元</w:t>
                              </w:r>
                              <w:r>
                                <w:rPr>
                                  <w:rFonts w:hint="eastAsia" w:ascii="宋体" w:hAnsi="宋体" w:eastAsia="宋体" w:cs="宋体"/>
                                  <w:sz w:val="21"/>
                                  <w:lang w:val="en-US" w:eastAsia="zh-CN"/>
                                </w:rPr>
                                <w:t>品种经董事长审批后方可购进</w:t>
                              </w:r>
                            </w:p>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
                        <wps:cNvSpPr txBox="1"/>
                        <wps:spPr>
                          <a:xfrm>
                            <a:off x="8956" y="10937"/>
                            <a:ext cx="2102" cy="1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对需核查供货价及需降低供货价明细表作出反馈意见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4"/>
                        <wps:cNvSpPr txBox="1"/>
                        <wps:spPr>
                          <a:xfrm>
                            <a:off x="7711" y="7828"/>
                            <a:ext cx="1899" cy="140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宋体" w:hAnsi="宋体" w:eastAsia="宋体" w:cs="宋体"/>
                                  <w:sz w:val="21"/>
                                  <w:lang w:val="en-US" w:eastAsia="zh-CN"/>
                                </w:rPr>
                                <w:t>购进价</w:t>
                              </w:r>
                              <w:r>
                                <w:rPr>
                                  <w:rFonts w:hint="eastAsia" w:ascii="宋体" w:hAnsi="宋体" w:eastAsia="宋体" w:cs="宋体"/>
                                  <w:b w:val="0"/>
                                  <w:i w:val="0"/>
                                  <w:caps w:val="0"/>
                                  <w:color w:val="333333"/>
                                  <w:spacing w:val="0"/>
                                  <w:sz w:val="21"/>
                                  <w:szCs w:val="21"/>
                                  <w:shd w:val="clear" w:color="auto" w:fill="FFFFFF"/>
                                  <w:lang w:val="en-US" w:eastAsia="zh-CN"/>
                                </w:rPr>
                                <w:t>涨额</w:t>
                              </w:r>
                              <w:r>
                                <w:rPr>
                                  <w:rFonts w:hint="default" w:ascii="Arial" w:hAnsi="Arial" w:eastAsia="宋体" w:cs="Arial"/>
                                  <w:b w:val="0"/>
                                  <w:i w:val="0"/>
                                  <w:caps w:val="0"/>
                                  <w:color w:val="333333"/>
                                  <w:spacing w:val="0"/>
                                  <w:sz w:val="21"/>
                                  <w:szCs w:val="21"/>
                                  <w:shd w:val="clear" w:color="auto" w:fill="FFFFFF"/>
                                  <w:lang w:val="en-US" w:eastAsia="zh-CN"/>
                                </w:rPr>
                                <w:t>≤</w:t>
                              </w:r>
                              <w:r>
                                <w:rPr>
                                  <w:rFonts w:hint="eastAsia" w:ascii="宋体" w:hAnsi="宋体" w:eastAsia="宋体" w:cs="宋体"/>
                                  <w:b w:val="0"/>
                                  <w:i w:val="0"/>
                                  <w:caps w:val="0"/>
                                  <w:color w:val="333333"/>
                                  <w:spacing w:val="0"/>
                                  <w:sz w:val="21"/>
                                  <w:szCs w:val="21"/>
                                  <w:shd w:val="clear" w:color="auto" w:fill="FFFFFF"/>
                                  <w:lang w:val="en-US" w:eastAsia="zh-CN"/>
                                </w:rPr>
                                <w:t>1元</w:t>
                              </w:r>
                              <w:r>
                                <w:rPr>
                                  <w:rFonts w:hint="eastAsia" w:ascii="宋体" w:hAnsi="宋体" w:eastAsia="宋体" w:cs="宋体"/>
                                  <w:sz w:val="21"/>
                                  <w:lang w:val="en-US" w:eastAsia="zh-CN"/>
                                </w:rPr>
                                <w:t>品种采购经理审批后方可购进</w:t>
                              </w:r>
                            </w:p>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7" name="文本框 13"/>
                        <wps:cNvSpPr txBox="1"/>
                        <wps:spPr>
                          <a:xfrm>
                            <a:off x="10738" y="4253"/>
                            <a:ext cx="1953" cy="114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商品部根据购进价涨幅表进行市场调研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13"/>
                        <wps:cNvSpPr txBox="1"/>
                        <wps:spPr>
                          <a:xfrm>
                            <a:off x="10902" y="6008"/>
                            <a:ext cx="1830" cy="109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每月提供需核查供货价、需降低供货价明细表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流程图: 决策 26"/>
                        <wps:cNvSpPr/>
                        <wps:spPr>
                          <a:xfrm>
                            <a:off x="5978" y="12068"/>
                            <a:ext cx="1394" cy="783"/>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Theme="minorEastAsia" w:hAnsiTheme="minorEastAsia" w:eastAsiaTheme="minorEastAsia" w:cstheme="minorEastAsia"/>
                                  <w:b/>
                                  <w:bCs/>
                                  <w:sz w:val="16"/>
                                  <w:szCs w:val="16"/>
                                  <w:lang w:eastAsia="zh-CN"/>
                                </w:rPr>
                              </w:pPr>
                              <w:r>
                                <w:rPr>
                                  <w:rFonts w:hint="eastAsia" w:asciiTheme="minorEastAsia" w:hAnsiTheme="minorEastAsia" w:cstheme="minorEastAsia"/>
                                  <w:b/>
                                  <w:bCs/>
                                  <w:sz w:val="16"/>
                                  <w:szCs w:val="16"/>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流程图: 决策 26"/>
                        <wps:cNvSpPr/>
                        <wps:spPr>
                          <a:xfrm>
                            <a:off x="12012" y="7731"/>
                            <a:ext cx="1312" cy="783"/>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Theme="minorEastAsia" w:hAnsiTheme="minorEastAsia" w:eastAsiaTheme="minorEastAsia" w:cstheme="minorEastAsia"/>
                                  <w:b/>
                                  <w:bCs/>
                                  <w:sz w:val="16"/>
                                  <w:szCs w:val="16"/>
                                  <w:lang w:eastAsia="zh-CN"/>
                                </w:rPr>
                              </w:pPr>
                              <w:r>
                                <w:rPr>
                                  <w:rFonts w:hint="eastAsia" w:asciiTheme="minorEastAsia" w:hAnsiTheme="minorEastAsia" w:cstheme="minorEastAsia"/>
                                  <w:b/>
                                  <w:bCs/>
                                  <w:sz w:val="16"/>
                                  <w:szCs w:val="16"/>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流程图: 决策 26"/>
                        <wps:cNvSpPr/>
                        <wps:spPr>
                          <a:xfrm>
                            <a:off x="13359" y="7741"/>
                            <a:ext cx="1394" cy="783"/>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Theme="minorEastAsia" w:hAnsiTheme="minorEastAsia" w:eastAsiaTheme="minorEastAsia" w:cstheme="minorEastAsia"/>
                                  <w:b/>
                                  <w:bCs/>
                                  <w:sz w:val="16"/>
                                  <w:szCs w:val="16"/>
                                  <w:lang w:eastAsia="zh-CN"/>
                                </w:rPr>
                              </w:pPr>
                              <w:r>
                                <w:rPr>
                                  <w:rFonts w:hint="eastAsia" w:asciiTheme="minorEastAsia" w:hAnsiTheme="minorEastAsia" w:cstheme="minorEastAsia"/>
                                  <w:b/>
                                  <w:bCs/>
                                  <w:sz w:val="16"/>
                                  <w:szCs w:val="16"/>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5" name="流程图: 决策 26"/>
                        <wps:cNvSpPr/>
                        <wps:spPr>
                          <a:xfrm>
                            <a:off x="5880" y="8156"/>
                            <a:ext cx="1394" cy="783"/>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Theme="minorEastAsia" w:hAnsiTheme="minorEastAsia" w:eastAsiaTheme="minorEastAsia" w:cstheme="minorEastAsia"/>
                                  <w:b/>
                                  <w:bCs/>
                                  <w:sz w:val="16"/>
                                  <w:szCs w:val="16"/>
                                  <w:lang w:eastAsia="zh-CN"/>
                                </w:rPr>
                              </w:pPr>
                              <w:r>
                                <w:rPr>
                                  <w:rFonts w:hint="eastAsia" w:asciiTheme="minorEastAsia" w:hAnsiTheme="minorEastAsia" w:cstheme="minorEastAsia"/>
                                  <w:b/>
                                  <w:bCs/>
                                  <w:sz w:val="16"/>
                                  <w:szCs w:val="16"/>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6" name="流程图: 决策 27"/>
                        <wps:cNvSpPr/>
                        <wps:spPr>
                          <a:xfrm>
                            <a:off x="11809" y="12025"/>
                            <a:ext cx="1455" cy="839"/>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肘形连接符 10"/>
                        <wps:cNvCnPr>
                          <a:stCxn id="195" idx="2"/>
                          <a:endCxn id="196" idx="0"/>
                        </wps:cNvCnPr>
                        <wps:spPr>
                          <a:xfrm rot="5400000">
                            <a:off x="8415" y="5316"/>
                            <a:ext cx="568" cy="907"/>
                          </a:xfrm>
                          <a:prstGeom prst="bentConnector3">
                            <a:avLst>
                              <a:gd name="adj1" fmla="val 4991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肘形连接符 24"/>
                        <wps:cNvCnPr>
                          <a:stCxn id="196" idx="2"/>
                          <a:endCxn id="205" idx="0"/>
                        </wps:cNvCnPr>
                        <wps:spPr>
                          <a:xfrm rot="5400000">
                            <a:off x="6877" y="6788"/>
                            <a:ext cx="1068" cy="1668"/>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a:stCxn id="205" idx="3"/>
                          <a:endCxn id="25" idx="1"/>
                        </wps:cNvCnPr>
                        <wps:spPr>
                          <a:xfrm flipV="1">
                            <a:off x="7274" y="8530"/>
                            <a:ext cx="437" cy="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肘形连接符 30"/>
                        <wps:cNvCnPr>
                          <a:stCxn id="9" idx="2"/>
                          <a:endCxn id="29" idx="0"/>
                        </wps:cNvCnPr>
                        <wps:spPr>
                          <a:xfrm rot="5400000">
                            <a:off x="5850" y="7924"/>
                            <a:ext cx="4970" cy="3319"/>
                          </a:xfrm>
                          <a:prstGeom prst="bentConnector3">
                            <a:avLst>
                              <a:gd name="adj1" fmla="val 4999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a:stCxn id="29" idx="3"/>
                          <a:endCxn id="206" idx="1"/>
                        </wps:cNvCnPr>
                        <wps:spPr>
                          <a:xfrm flipV="1">
                            <a:off x="7372" y="12445"/>
                            <a:ext cx="4437" cy="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a:stCxn id="195" idx="3"/>
                          <a:endCxn id="197" idx="1"/>
                        </wps:cNvCnPr>
                        <wps:spPr>
                          <a:xfrm flipV="1">
                            <a:off x="10307" y="4825"/>
                            <a:ext cx="431" cy="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 name="直接箭头连接符 36"/>
                        <wps:cNvCnPr>
                          <a:endCxn id="35" idx="0"/>
                        </wps:cNvCnPr>
                        <wps:spPr>
                          <a:xfrm>
                            <a:off x="11815" y="5431"/>
                            <a:ext cx="2" cy="5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肘形连接符 40"/>
                        <wps:cNvCnPr/>
                        <wps:spPr>
                          <a:xfrm rot="5400000" flipV="1">
                            <a:off x="11151" y="7547"/>
                            <a:ext cx="1017" cy="19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肘形连接符 46"/>
                        <wps:cNvCnPr>
                          <a:stCxn id="39" idx="2"/>
                          <a:endCxn id="41" idx="0"/>
                        </wps:cNvCnPr>
                        <wps:spPr>
                          <a:xfrm rot="5400000">
                            <a:off x="10825" y="7706"/>
                            <a:ext cx="2413" cy="4049"/>
                          </a:xfrm>
                          <a:prstGeom prst="bentConnector3">
                            <a:avLst>
                              <a:gd name="adj1" fmla="val 5002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肘形连接符 49"/>
                        <wps:cNvCnPr>
                          <a:stCxn id="226" idx="2"/>
                          <a:endCxn id="32" idx="0"/>
                        </wps:cNvCnPr>
                        <wps:spPr>
                          <a:xfrm rot="5400000">
                            <a:off x="10742" y="10818"/>
                            <a:ext cx="1207" cy="5302"/>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35pt;margin-top:125pt;height:548.05pt;width:443.65pt;z-index:-24510464;mso-width-relative:page;mso-height-relative:page;" coordorigin="5880,4176" coordsize="8873,10961" o:gfxdata="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">
                <o:lock v:ext="edit" aspectratio="f"/>
                <v:shape id="流程图: 决策 27" o:spid="_x0000_s1026" o:spt="110" type="#_x0000_t110" style="position:absolute;left:13268;top:12026;height:839;width:1455;v-text-anchor:middle;" fillcolor="#FFFFFF [3201]" filled="t" stroked="t" coordsize="21600,21600" o:gfxdata="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wjo&#10;wAAAANw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textbox>
                    <w:txbxContent>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审批</w:t>
                        </w:r>
                      </w:p>
                    </w:txbxContent>
                  </v:textbox>
                </v:shape>
                <v:shape id="文本框 3" o:spid="_x0000_s1026" o:spt="202" type="#_x0000_t202" style="position:absolute;left:7997;top:4176;height:1309;width:2310;" fillcolor="#FFFFFF [3201]" filled="t" stroked="t" coordsize="21600,21600" o:gfxdata="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jZICm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ascii="宋体" w:hAnsi="宋体" w:eastAsia="宋体" w:cs="宋体"/>
                            <w:sz w:val="21"/>
                            <w:szCs w:val="21"/>
                            <w:lang w:eastAsia="zh-CN"/>
                          </w:rPr>
                        </w:pPr>
                        <w:r>
                          <w:rPr>
                            <w:rFonts w:hint="eastAsia" w:ascii="宋体" w:hAnsi="宋体" w:eastAsia="宋体" w:cs="宋体"/>
                            <w:b w:val="0"/>
                            <w:i w:val="0"/>
                            <w:caps w:val="0"/>
                            <w:color w:val="333333"/>
                            <w:spacing w:val="0"/>
                            <w:sz w:val="21"/>
                            <w:szCs w:val="21"/>
                            <w:shd w:val="clear" w:color="auto" w:fill="FFFFFF"/>
                            <w:lang w:val="en-US" w:eastAsia="zh-CN"/>
                          </w:rPr>
                          <w:t>采购比价，分别清理出进价涨额≤1元及涨额&gt;1元品种明细表</w:t>
                        </w:r>
                      </w:p>
                    </w:txbxContent>
                  </v:textbox>
                </v:shape>
                <v:shape id="文本框 4" o:spid="_x0000_s1026" o:spt="202" type="#_x0000_t202" style="position:absolute;left:9180;top:5987;height:1111;width:1627;"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lang w:eastAsia="zh-CN"/>
                          </w:rPr>
                        </w:pPr>
                        <w:r>
                          <w:rPr>
                            <w:rFonts w:hint="eastAsia" w:ascii="宋体" w:hAnsi="宋体" w:eastAsia="宋体" w:cs="宋体"/>
                            <w:sz w:val="21"/>
                            <w:lang w:val="en-US" w:eastAsia="zh-CN"/>
                          </w:rPr>
                          <w:t>购进价</w:t>
                        </w:r>
                        <w:r>
                          <w:rPr>
                            <w:rFonts w:hint="eastAsia" w:ascii="宋体" w:hAnsi="宋体" w:eastAsia="宋体" w:cs="宋体"/>
                            <w:b w:val="0"/>
                            <w:i w:val="0"/>
                            <w:caps w:val="0"/>
                            <w:color w:val="333333"/>
                            <w:spacing w:val="0"/>
                            <w:sz w:val="21"/>
                            <w:szCs w:val="21"/>
                            <w:shd w:val="clear" w:color="auto" w:fill="FFFFFF"/>
                            <w:lang w:val="en-US" w:eastAsia="zh-CN"/>
                          </w:rPr>
                          <w:t>涨额&gt;1元</w:t>
                        </w:r>
                        <w:r>
                          <w:rPr>
                            <w:rFonts w:hint="eastAsia" w:ascii="宋体" w:hAnsi="宋体" w:eastAsia="宋体" w:cs="宋体"/>
                            <w:sz w:val="21"/>
                            <w:lang w:val="en-US" w:eastAsia="zh-CN"/>
                          </w:rPr>
                          <w:t>品种明细表</w:t>
                        </w:r>
                      </w:p>
                    </w:txbxContent>
                  </v:textbox>
                </v:shape>
                <v:shape id="文本框 4" o:spid="_x0000_s1026" o:spt="202" type="#_x0000_t202" style="position:absolute;left:7456;top:6053;height:1035;width:1577;" fillcolor="#FFFFFF [3201]" filled="t" stroked="t" coordsize="21600,21600" o:gfxdata="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Au+X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Theme="minorEastAsia"/>
                            <w:lang w:eastAsia="zh-CN"/>
                          </w:rPr>
                        </w:pPr>
                        <w:r>
                          <w:rPr>
                            <w:rFonts w:hint="eastAsia" w:ascii="宋体" w:hAnsi="宋体" w:eastAsia="宋体" w:cs="宋体"/>
                            <w:sz w:val="21"/>
                            <w:lang w:val="en-US" w:eastAsia="zh-CN"/>
                          </w:rPr>
                          <w:t>购进价</w:t>
                        </w:r>
                        <w:r>
                          <w:rPr>
                            <w:rFonts w:hint="eastAsia" w:ascii="宋体" w:hAnsi="宋体" w:eastAsia="宋体" w:cs="宋体"/>
                            <w:b w:val="0"/>
                            <w:i w:val="0"/>
                            <w:caps w:val="0"/>
                            <w:color w:val="333333"/>
                            <w:spacing w:val="0"/>
                            <w:sz w:val="21"/>
                            <w:szCs w:val="21"/>
                            <w:shd w:val="clear" w:color="auto" w:fill="FFFFFF"/>
                            <w:lang w:val="en-US" w:eastAsia="zh-CN"/>
                          </w:rPr>
                          <w:t>涨额</w:t>
                        </w:r>
                        <w:r>
                          <w:rPr>
                            <w:rFonts w:hint="default" w:ascii="Arial" w:hAnsi="Arial" w:eastAsia="宋体" w:cs="Arial"/>
                            <w:b w:val="0"/>
                            <w:i w:val="0"/>
                            <w:caps w:val="0"/>
                            <w:color w:val="333333"/>
                            <w:spacing w:val="0"/>
                            <w:sz w:val="21"/>
                            <w:szCs w:val="21"/>
                            <w:shd w:val="clear" w:color="auto" w:fill="FFFFFF"/>
                            <w:lang w:val="en-US" w:eastAsia="zh-CN"/>
                          </w:rPr>
                          <w:t>≤</w:t>
                        </w:r>
                        <w:r>
                          <w:rPr>
                            <w:rFonts w:hint="eastAsia" w:ascii="宋体" w:hAnsi="宋体" w:eastAsia="宋体" w:cs="宋体"/>
                            <w:b w:val="0"/>
                            <w:i w:val="0"/>
                            <w:caps w:val="0"/>
                            <w:color w:val="333333"/>
                            <w:spacing w:val="0"/>
                            <w:sz w:val="21"/>
                            <w:szCs w:val="21"/>
                            <w:shd w:val="clear" w:color="auto" w:fill="FFFFFF"/>
                            <w:lang w:val="en-US" w:eastAsia="zh-CN"/>
                          </w:rPr>
                          <w:t>1元</w:t>
                        </w:r>
                        <w:r>
                          <w:rPr>
                            <w:rFonts w:hint="eastAsia" w:ascii="宋体" w:hAnsi="宋体" w:eastAsia="宋体" w:cs="宋体"/>
                            <w:sz w:val="21"/>
                            <w:lang w:val="en-US" w:eastAsia="zh-CN"/>
                          </w:rPr>
                          <w:t>品种明细表</w:t>
                        </w:r>
                      </w:p>
                    </w:txbxContent>
                  </v:textbox>
                </v:shape>
                <v:shape id="文本框 4" o:spid="_x0000_s1026" o:spt="202" type="#_x0000_t202" style="position:absolute;left:7362;top:14072;height:1065;width:2663;" fillcolor="#FFFFFF [3201]" filled="t" stroked="t" coordsize="21600,21600" o:gfxdata="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f5aq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lang w:eastAsia="zh-CN"/>
                          </w:rPr>
                        </w:pPr>
                        <w:r>
                          <w:rPr>
                            <w:rFonts w:hint="eastAsia" w:ascii="宋体" w:hAnsi="宋体" w:eastAsia="宋体" w:cs="宋体"/>
                            <w:sz w:val="21"/>
                            <w:lang w:val="en-US" w:eastAsia="zh-CN"/>
                          </w:rPr>
                          <w:t>购进价</w:t>
                        </w:r>
                        <w:r>
                          <w:rPr>
                            <w:rFonts w:hint="eastAsia" w:ascii="宋体" w:hAnsi="宋体" w:eastAsia="宋体" w:cs="宋体"/>
                            <w:b w:val="0"/>
                            <w:i w:val="0"/>
                            <w:caps w:val="0"/>
                            <w:color w:val="333333"/>
                            <w:spacing w:val="0"/>
                            <w:sz w:val="21"/>
                            <w:szCs w:val="21"/>
                            <w:shd w:val="clear" w:color="auto" w:fill="FFFFFF"/>
                            <w:lang w:val="en-US" w:eastAsia="zh-CN"/>
                          </w:rPr>
                          <w:t>涨额&gt;1元</w:t>
                        </w:r>
                        <w:r>
                          <w:rPr>
                            <w:rFonts w:hint="eastAsia" w:ascii="宋体" w:hAnsi="宋体" w:eastAsia="宋体" w:cs="宋体"/>
                            <w:sz w:val="21"/>
                            <w:lang w:val="en-US" w:eastAsia="zh-CN"/>
                          </w:rPr>
                          <w:t>品种经董事长审批后方可购进</w:t>
                        </w:r>
                      </w:p>
                      <w:p>
                        <w:pPr>
                          <w:rPr>
                            <w:rFonts w:hint="eastAsia" w:eastAsiaTheme="minorEastAsia"/>
                            <w:lang w:eastAsia="zh-CN"/>
                          </w:rPr>
                        </w:pPr>
                      </w:p>
                    </w:txbxContent>
                  </v:textbox>
                </v:shape>
                <v:shape id="文本框 4" o:spid="_x0000_s1026" o:spt="202" type="#_x0000_t202" style="position:absolute;left:8956;top:10937;height:1100;width:2102;" fillcolor="#FFFFFF [3201]" filled="t" stroked="t" coordsize="21600,21600" o:gfxdata="UEsDBAoAAAAAAIdO4kAAAAAAAAAAAAAAAAAEAAAAZHJzL1BLAwQUAAAACACHTuJAgAsIoLcAAADb&#10;AAAADwAAAGRycy9kb3ducmV2LnhtbEWPwQrCMBBE74L/EFbwpmlVRK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wi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对需核查供货价及需降低供货价明细表作出反馈意见</w:t>
                        </w:r>
                      </w:p>
                    </w:txbxContent>
                  </v:textbox>
                </v:shape>
                <v:shape id="文本框 4" o:spid="_x0000_s1026" o:spt="202" type="#_x0000_t202" style="position:absolute;left:7711;top:7828;height:1404;width:1899;"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eastAsia" w:eastAsiaTheme="minorEastAsia"/>
                            <w:lang w:eastAsia="zh-CN"/>
                          </w:rPr>
                        </w:pPr>
                        <w:r>
                          <w:rPr>
                            <w:rFonts w:hint="eastAsia" w:ascii="宋体" w:hAnsi="宋体" w:eastAsia="宋体" w:cs="宋体"/>
                            <w:sz w:val="21"/>
                            <w:lang w:val="en-US" w:eastAsia="zh-CN"/>
                          </w:rPr>
                          <w:t>购进价</w:t>
                        </w:r>
                        <w:r>
                          <w:rPr>
                            <w:rFonts w:hint="eastAsia" w:ascii="宋体" w:hAnsi="宋体" w:eastAsia="宋体" w:cs="宋体"/>
                            <w:b w:val="0"/>
                            <w:i w:val="0"/>
                            <w:caps w:val="0"/>
                            <w:color w:val="333333"/>
                            <w:spacing w:val="0"/>
                            <w:sz w:val="21"/>
                            <w:szCs w:val="21"/>
                            <w:shd w:val="clear" w:color="auto" w:fill="FFFFFF"/>
                            <w:lang w:val="en-US" w:eastAsia="zh-CN"/>
                          </w:rPr>
                          <w:t>涨额</w:t>
                        </w:r>
                        <w:r>
                          <w:rPr>
                            <w:rFonts w:hint="default" w:ascii="Arial" w:hAnsi="Arial" w:eastAsia="宋体" w:cs="Arial"/>
                            <w:b w:val="0"/>
                            <w:i w:val="0"/>
                            <w:caps w:val="0"/>
                            <w:color w:val="333333"/>
                            <w:spacing w:val="0"/>
                            <w:sz w:val="21"/>
                            <w:szCs w:val="21"/>
                            <w:shd w:val="clear" w:color="auto" w:fill="FFFFFF"/>
                            <w:lang w:val="en-US" w:eastAsia="zh-CN"/>
                          </w:rPr>
                          <w:t>≤</w:t>
                        </w:r>
                        <w:r>
                          <w:rPr>
                            <w:rFonts w:hint="eastAsia" w:ascii="宋体" w:hAnsi="宋体" w:eastAsia="宋体" w:cs="宋体"/>
                            <w:b w:val="0"/>
                            <w:i w:val="0"/>
                            <w:caps w:val="0"/>
                            <w:color w:val="333333"/>
                            <w:spacing w:val="0"/>
                            <w:sz w:val="21"/>
                            <w:szCs w:val="21"/>
                            <w:shd w:val="clear" w:color="auto" w:fill="FFFFFF"/>
                            <w:lang w:val="en-US" w:eastAsia="zh-CN"/>
                          </w:rPr>
                          <w:t>1元</w:t>
                        </w:r>
                        <w:r>
                          <w:rPr>
                            <w:rFonts w:hint="eastAsia" w:ascii="宋体" w:hAnsi="宋体" w:eastAsia="宋体" w:cs="宋体"/>
                            <w:sz w:val="21"/>
                            <w:lang w:val="en-US" w:eastAsia="zh-CN"/>
                          </w:rPr>
                          <w:t>品种采购经理审批后方可购进</w:t>
                        </w:r>
                      </w:p>
                      <w:p>
                        <w:pPr>
                          <w:rPr>
                            <w:rFonts w:hint="eastAsia" w:eastAsiaTheme="minorEastAsia"/>
                            <w:lang w:eastAsia="zh-CN"/>
                          </w:rPr>
                        </w:pPr>
                      </w:p>
                    </w:txbxContent>
                  </v:textbox>
                </v:shape>
                <v:shape id="文本框 13" o:spid="_x0000_s1026" o:spt="202" type="#_x0000_t202" style="position:absolute;left:10738;top:4253;height:1144;width:1953;" fillcolor="#FFFFFF [3201]" filled="t" stroked="t" coordsize="21600,21600" o:gfxdata="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dHG8W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商品部根据购进价涨幅表进行市场调研</w:t>
                        </w:r>
                      </w:p>
                    </w:txbxContent>
                  </v:textbox>
                </v:shape>
                <v:shape id="文本框 13" o:spid="_x0000_s1026" o:spt="202" type="#_x0000_t202" style="position:absolute;left:10902;top:6008;height:1098;width:1830;" fillcolor="#FFFFFF [3201]" filled="t" stroked="t" coordsize="21600,21600" o:gfxdata="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nNn3e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每月提供需核查供货价、需降低供货价明细表</w:t>
                        </w:r>
                      </w:p>
                    </w:txbxContent>
                  </v:textbox>
                </v:shape>
                <v:shape id="流程图: 决策 26" o:spid="_x0000_s1026" o:spt="110" type="#_x0000_t110" style="position:absolute;left:5978;top:12068;height:783;width:1394;v-text-anchor:middle;" fillcolor="#FFFFFF [3201]" filled="t" stroked="t" coordsize="21600,21600" o:gfxdata="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NcGr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jc w:val="both"/>
                          <w:rPr>
                            <w:rFonts w:hint="eastAsia" w:asciiTheme="minorEastAsia" w:hAnsiTheme="minorEastAsia" w:eastAsiaTheme="minorEastAsia" w:cstheme="minorEastAsia"/>
                            <w:b/>
                            <w:bCs/>
                            <w:sz w:val="16"/>
                            <w:szCs w:val="16"/>
                            <w:lang w:eastAsia="zh-CN"/>
                          </w:rPr>
                        </w:pPr>
                        <w:r>
                          <w:rPr>
                            <w:rFonts w:hint="eastAsia" w:asciiTheme="minorEastAsia" w:hAnsiTheme="minorEastAsia" w:cstheme="minorEastAsia"/>
                            <w:b/>
                            <w:bCs/>
                            <w:sz w:val="16"/>
                            <w:szCs w:val="16"/>
                            <w:lang w:eastAsia="zh-CN"/>
                          </w:rPr>
                          <w:t>审批</w:t>
                        </w:r>
                      </w:p>
                    </w:txbxContent>
                  </v:textbox>
                </v:shape>
                <v:shape id="流程图: 决策 26" o:spid="_x0000_s1026" o:spt="110" type="#_x0000_t110" style="position:absolute;left:12012;top:7731;height:783;width:1312;v-text-anchor:middle;" fillcolor="#FFFFFF [3201]" filled="t" stroked="t" coordsize="21600,21600" o:gfxdata="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ZvXL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jc w:val="both"/>
                          <w:rPr>
                            <w:rFonts w:hint="eastAsia" w:asciiTheme="minorEastAsia" w:hAnsiTheme="minorEastAsia" w:eastAsiaTheme="minorEastAsia" w:cstheme="minorEastAsia"/>
                            <w:b/>
                            <w:bCs/>
                            <w:sz w:val="16"/>
                            <w:szCs w:val="16"/>
                            <w:lang w:eastAsia="zh-CN"/>
                          </w:rPr>
                        </w:pPr>
                        <w:r>
                          <w:rPr>
                            <w:rFonts w:hint="eastAsia" w:asciiTheme="minorEastAsia" w:hAnsiTheme="minorEastAsia" w:cstheme="minorEastAsia"/>
                            <w:b/>
                            <w:bCs/>
                            <w:sz w:val="16"/>
                            <w:szCs w:val="16"/>
                            <w:lang w:eastAsia="zh-CN"/>
                          </w:rPr>
                          <w:t>审批</w:t>
                        </w:r>
                      </w:p>
                    </w:txbxContent>
                  </v:textbox>
                </v:shape>
                <v:shape id="流程图: 决策 26" o:spid="_x0000_s1026" o:spt="110" type="#_x0000_t110" style="position:absolute;left:13359;top:7741;height:783;width:1394;v-text-anchor:middle;" fillcolor="#FFFFFF [3201]" filled="t" stroked="t" coordsize="21600,21600" o:gfxdata="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rKx7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jc w:val="both"/>
                          <w:rPr>
                            <w:rFonts w:hint="eastAsia" w:asciiTheme="minorEastAsia" w:hAnsiTheme="minorEastAsia" w:eastAsiaTheme="minorEastAsia" w:cstheme="minorEastAsia"/>
                            <w:b/>
                            <w:bCs/>
                            <w:sz w:val="16"/>
                            <w:szCs w:val="16"/>
                            <w:lang w:eastAsia="zh-CN"/>
                          </w:rPr>
                        </w:pPr>
                        <w:r>
                          <w:rPr>
                            <w:rFonts w:hint="eastAsia" w:asciiTheme="minorEastAsia" w:hAnsiTheme="minorEastAsia" w:cstheme="minorEastAsia"/>
                            <w:b/>
                            <w:bCs/>
                            <w:sz w:val="16"/>
                            <w:szCs w:val="16"/>
                            <w:lang w:eastAsia="zh-CN"/>
                          </w:rPr>
                          <w:t>审批</w:t>
                        </w:r>
                      </w:p>
                    </w:txbxContent>
                  </v:textbox>
                </v:shape>
                <v:shape id="流程图: 决策 26" o:spid="_x0000_s1026" o:spt="110" type="#_x0000_t110" style="position:absolute;left:5880;top:8156;height:783;width:1394;v-text-anchor:middle;" fillcolor="#FFFFFF [3201]" filled="t" stroked="t" coordsize="21600,21600" o:gfxdata="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kyv+/&#10;AAAA3A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textbox>
                    <w:txbxContent>
                      <w:p>
                        <w:pPr>
                          <w:jc w:val="both"/>
                          <w:rPr>
                            <w:rFonts w:hint="eastAsia" w:asciiTheme="minorEastAsia" w:hAnsiTheme="minorEastAsia" w:eastAsiaTheme="minorEastAsia" w:cstheme="minorEastAsia"/>
                            <w:b/>
                            <w:bCs/>
                            <w:sz w:val="16"/>
                            <w:szCs w:val="16"/>
                            <w:lang w:eastAsia="zh-CN"/>
                          </w:rPr>
                        </w:pPr>
                        <w:r>
                          <w:rPr>
                            <w:rFonts w:hint="eastAsia" w:asciiTheme="minorEastAsia" w:hAnsiTheme="minorEastAsia" w:cstheme="minorEastAsia"/>
                            <w:b/>
                            <w:bCs/>
                            <w:sz w:val="16"/>
                            <w:szCs w:val="16"/>
                            <w:lang w:eastAsia="zh-CN"/>
                          </w:rPr>
                          <w:t>审批</w:t>
                        </w:r>
                      </w:p>
                    </w:txbxContent>
                  </v:textbox>
                </v:shape>
                <v:shape id="流程图: 决策 27" o:spid="_x0000_s1026" o:spt="110" type="#_x0000_t110" style="position:absolute;left:11809;top:12025;height:839;width:1455;v-text-anchor:middle;" fillcolor="#FFFFFF [3201]" filled="t" stroked="t" coordsize="21600,21600" o:gfxdata="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dlSI&#10;wAAAANwAAAAPAAAAAAAAAAEAIAAAACIAAABkcnMvZG93bnJldi54bWxQSwECFAAUAAAACACHTuJA&#10;My8FnjsAAAA5AAAAEAAAAAAAAAABACAAAAAPAQAAZHJzL3NoYXBleG1sLnhtbFBLBQYAAAAABgAG&#10;AFsBAAC5AwAAAAA=&#10;">
                  <v:fill on="t" focussize="0,0"/>
                  <v:stroke weight="1pt" color="#000000 [3213]" miterlimit="8" joinstyle="miter"/>
                  <v:imagedata o:title=""/>
                  <o:lock v:ext="edit" aspectratio="f"/>
                  <v:textbox>
                    <w:txbxContent>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审批</w:t>
                        </w:r>
                      </w:p>
                    </w:txbxContent>
                  </v:textbox>
                </v:shape>
                <v:shape id="_x0000_s1026" o:spid="_x0000_s1026" o:spt="34" type="#_x0000_t34" style="position:absolute;left:8415;top:5316;height:907;width:568;rotation:5898240f;" filled="f" stroked="t" coordsize="21600,21600" o:gfxdata="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QbG74A&#10;AADbAAAADwAAAAAAAAABACAAAAAiAAAAZHJzL2Rvd25yZXYueG1sUEsBAhQAFAAAAAgAh07iQDMv&#10;BZ47AAAAOQAAABAAAAAAAAAAAQAgAAAADQEAAGRycy9zaGFwZXhtbC54bWxQSwUGAAAAAAYABgBb&#10;AQAAtwMAAAAA&#10;" adj="10781">
                  <v:fill on="f" focussize="0,0"/>
                  <v:stroke weight="0.5pt" color="#5B9BD5 [3204]" miterlimit="8" joinstyle="miter" endarrow="open"/>
                  <v:imagedata o:title=""/>
                  <o:lock v:ext="edit" aspectratio="f"/>
                </v:shape>
                <v:shape id="_x0000_s1026" o:spid="_x0000_s1026" o:spt="34" type="#_x0000_t34" style="position:absolute;left:6877;top:6788;height:1668;width:1068;rotation:5898240f;" filled="f" stroked="t" coordsize="21600,21600" o:gfxdata="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kMQb4A&#10;AADbAAAADwAAAAAAAAABACAAAAAiAAAAZHJzL2Rvd25yZXYueG1sUEsBAhQAFAAAAAgAh07iQDMv&#10;BZ47AAAAOQAAABAAAAAAAAAAAQAgAAAADQEAAGRycy9zaGFwZXhtbC54bWxQSwUGAAAAAAYABgBb&#10;AQAAtwMAAAAA&#10;" adj="10800">
                  <v:fill on="f" focussize="0,0"/>
                  <v:stroke weight="0.5pt" color="#5B9BD5 [3204]" miterlimit="8" joinstyle="miter" endarrow="open"/>
                  <v:imagedata o:title=""/>
                  <o:lock v:ext="edit" aspectratio="f"/>
                </v:shape>
                <v:shape id="_x0000_s1026" o:spid="_x0000_s1026" o:spt="32" type="#_x0000_t32" style="position:absolute;left:7274;top:8530;flip:y;height:18;width:437;" filled="f" stroked="t" coordsize="21600,21600" o:gfxdata="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eN0q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4" type="#_x0000_t34" style="position:absolute;left:5850;top:7924;height:3319;width:4970;rotation:5898240f;" filled="f" stroked="t" coordsize="21600,21600" o:gfxdata="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pvS4twAAANsAAAAP&#10;AAAAAAAAAAEAIAAAACIAAABkcnMvZG93bnJldi54bWxQSwECFAAUAAAACACHTuJAMy8FnjsAAAA5&#10;AAAAEAAAAAAAAAABACAAAAAGAQAAZHJzL3NoYXBleG1sLnhtbFBLBQYAAAAABgAGAFsBAACwAwAA&#10;AAA=&#10;" adj="10798">
                  <v:fill on="f" focussize="0,0"/>
                  <v:stroke weight="0.5pt" color="#5B9BD5 [3204]" miterlimit="8" joinstyle="miter" endarrow="open"/>
                  <v:imagedata o:title=""/>
                  <o:lock v:ext="edit" aspectratio="f"/>
                </v:shape>
                <v:shape id="_x0000_s1026" o:spid="_x0000_s1026" o:spt="32" type="#_x0000_t32" style="position:absolute;left:7372;top:12445;flip:y;height:15;width:4437;" filled="f" stroked="t" coordsize="21600,21600" o:gfxdata="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SNOD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10307;top:4825;flip:y;height:6;width:431;" filled="f" stroked="t" coordsize="21600,21600" o:gfxdata="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P3Ab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11815;top:5431;height:577;width:2;" filled="f" stroked="t" coordsize="21600,21600" o:gfxdata="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SRur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3" type="#_x0000_t33" style="position:absolute;left:11151;top:7547;flip:y;height:195;width:1017;rotation:-5898240f;" filled="f" stroked="t" coordsize="21600,21600" o:gfxdata="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G80ugAAANsA&#10;AAAPAAAAAAAAAAEAIAAAACIAAABkcnMvZG93bnJldi54bWxQSwECFAAUAAAACACHTuJAMy8FnjsA&#10;AAA5AAAAEAAAAAAAAAABACAAAAAJAQAAZHJzL3NoYXBleG1sLnhtbFBLBQYAAAAABgAGAFsBAACz&#10;AwAAAAA=&#10;">
                  <v:fill on="f" focussize="0,0"/>
                  <v:stroke weight="0.5pt" color="#5B9BD5 [3204]" miterlimit="8" joinstyle="miter" endarrow="open"/>
                  <v:imagedata o:title=""/>
                  <o:lock v:ext="edit" aspectratio="f"/>
                </v:shape>
                <v:shape id="_x0000_s1026" o:spid="_x0000_s1026" o:spt="34" type="#_x0000_t34" style="position:absolute;left:10825;top:7706;height:4049;width:2413;rotation:5898240f;" filled="f" stroked="t" coordsize="21600,21600" o:gfxdata="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DN2K8AAAA&#10;2wAAAA8AAAAAAAAAAQAgAAAAIgAAAGRycy9kb3ducmV2LnhtbFBLAQIUABQAAAAIAIdO4kAzLwWe&#10;OwAAADkAAAAQAAAAAAAAAAEAIAAAAAsBAABkcnMvc2hhcGV4bWwueG1sUEsFBgAAAAAGAAYAWwEA&#10;ALUDAAAAAA==&#10;" adj="10805">
                  <v:fill on="f" focussize="0,0"/>
                  <v:stroke weight="0.5pt" color="#5B9BD5 [3204]" miterlimit="8" joinstyle="miter" endarrow="open"/>
                  <v:imagedata o:title=""/>
                  <o:lock v:ext="edit" aspectratio="f"/>
                </v:shape>
                <v:shape id="_x0000_s1026" o:spid="_x0000_s1026" o:spt="34" type="#_x0000_t34" style="position:absolute;left:10742;top:10818;height:5302;width:1207;rotation:5898240f;" filled="f" stroked="t" coordsize="21600,21600" o:gfxdata="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3Rn+/&#10;AAAA2wAAAA8AAAAAAAAAAQAgAAAAIgAAAGRycy9kb3ducmV2LnhtbFBLAQIUABQAAAAIAIdO4kAz&#10;LwWeOwAAADkAAAAQAAAAAAAAAAEAIAAAAA4BAABkcnMvc2hhcGV4bWwueG1sUEsFBgAAAAAGAAYA&#10;WwEAALgDAAAAAA==&#10;" adj="10800">
                  <v:fill on="f" focussize="0,0"/>
                  <v:stroke weight="0.5pt" color="#5B9BD5 [3204]" miterlimit="8" joinstyle="miter" endarrow="open"/>
                  <v:imagedata o:title=""/>
                  <o:lock v:ext="edit" aspectratio="f"/>
                </v:shape>
              </v:group>
            </w:pict>
          </mc:Fallback>
        </mc:AlternateContent>
      </w:r>
      <w:r>
        <w:rPr>
          <w:sz w:val="28"/>
        </w:rPr>
        <mc:AlternateContent>
          <mc:Choice Requires="wpg">
            <w:drawing>
              <wp:anchor distT="0" distB="0" distL="114300" distR="114300" simplePos="0" relativeHeight="4270374912" behindDoc="0" locked="0" layoutInCell="1" allowOverlap="1">
                <wp:simplePos x="0" y="0"/>
                <wp:positionH relativeFrom="column">
                  <wp:posOffset>-502285</wp:posOffset>
                </wp:positionH>
                <wp:positionV relativeFrom="paragraph">
                  <wp:posOffset>1390015</wp:posOffset>
                </wp:positionV>
                <wp:extent cx="772160" cy="7200900"/>
                <wp:effectExtent l="4445" t="4445" r="23495" b="14605"/>
                <wp:wrapNone/>
                <wp:docPr id="482" name="组合 482"/>
                <wp:cNvGraphicFramePr/>
                <a:graphic xmlns:a="http://schemas.openxmlformats.org/drawingml/2006/main">
                  <a:graphicData uri="http://schemas.microsoft.com/office/word/2010/wordprocessingGroup">
                    <wpg:wgp>
                      <wpg:cNvGrpSpPr/>
                      <wpg:grpSpPr>
                        <a:xfrm>
                          <a:off x="0" y="0"/>
                          <a:ext cx="772160" cy="7200900"/>
                          <a:chOff x="1646" y="55284"/>
                          <a:chExt cx="1846" cy="10693"/>
                        </a:xfrm>
                      </wpg:grpSpPr>
                      <wps:wsp>
                        <wps:cNvPr id="219" name="文本框 219"/>
                        <wps:cNvSpPr txBox="1"/>
                        <wps:spPr>
                          <a:xfrm>
                            <a:off x="1646" y="55284"/>
                            <a:ext cx="1846" cy="106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4"/>
                                  <w:szCs w:val="24"/>
                                  <w:lang w:eastAsia="zh-CN"/>
                                </w:rPr>
                              </w:pPr>
                            </w:p>
                            <w:p>
                              <w:pP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供货价变动管理步骤：</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wps:wsp>
                        <wps:cNvPr id="220" name="五边形 220"/>
                        <wps:cNvSpPr/>
                        <wps:spPr>
                          <a:xfrm rot="5400000">
                            <a:off x="1439" y="56914"/>
                            <a:ext cx="1829" cy="1096"/>
                          </a:xfrm>
                          <a:prstGeom prst="homePlat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1" name="文本框 221"/>
                        <wps:cNvSpPr txBox="1"/>
                        <wps:spPr>
                          <a:xfrm>
                            <a:off x="1932" y="56989"/>
                            <a:ext cx="781" cy="76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采购比价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燕尾形 222"/>
                        <wps:cNvSpPr/>
                        <wps:spPr>
                          <a:xfrm rot="5400000">
                            <a:off x="1281" y="58781"/>
                            <a:ext cx="2128" cy="1095"/>
                          </a:xfrm>
                          <a:prstGeom prst="chevr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3" name="文本框 223"/>
                        <wps:cNvSpPr txBox="1"/>
                        <wps:spPr>
                          <a:xfrm>
                            <a:off x="1977" y="58907"/>
                            <a:ext cx="795" cy="7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领导审批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燕尾形 224"/>
                        <wps:cNvSpPr/>
                        <wps:spPr>
                          <a:xfrm rot="5400000">
                            <a:off x="1297" y="60708"/>
                            <a:ext cx="2015" cy="1008"/>
                          </a:xfrm>
                          <a:prstGeom prst="chevr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5" name="文本框 225"/>
                        <wps:cNvSpPr txBox="1"/>
                        <wps:spPr>
                          <a:xfrm>
                            <a:off x="1888" y="60838"/>
                            <a:ext cx="839" cy="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市场调研核对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燕尾形 42"/>
                        <wps:cNvSpPr/>
                        <wps:spPr>
                          <a:xfrm rot="5400000">
                            <a:off x="1364" y="62588"/>
                            <a:ext cx="1903" cy="975"/>
                          </a:xfrm>
                          <a:prstGeom prst="chevr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 name="文本框 43"/>
                        <wps:cNvSpPr txBox="1"/>
                        <wps:spPr>
                          <a:xfrm>
                            <a:off x="1917" y="62707"/>
                            <a:ext cx="720" cy="7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反馈处理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燕尾形 44"/>
                        <wps:cNvSpPr/>
                        <wps:spPr>
                          <a:xfrm rot="5400000">
                            <a:off x="1378" y="64300"/>
                            <a:ext cx="1844" cy="975"/>
                          </a:xfrm>
                          <a:prstGeom prst="chevro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文本框 45"/>
                        <wps:cNvSpPr txBox="1"/>
                        <wps:spPr>
                          <a:xfrm>
                            <a:off x="1917" y="64435"/>
                            <a:ext cx="735" cy="77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价格调整</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9.55pt;margin-top:109.45pt;height:567pt;width:60.8pt;z-index:-24592384;mso-width-relative:page;mso-height-relative:page;" coordorigin="1646,55284" coordsize="1846,10693" o:gfxdata="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">
                <o:lock v:ext="edit" aspectratio="f"/>
                <v:shape id="_x0000_s1026" o:spid="_x0000_s1026" o:spt="202" type="#_x0000_t202" style="position:absolute;left:1646;top:55284;height:10693;width:1846;" fillcolor="#FFFFFF [3201]" filled="t" stroked="t" coordsize="21600,21600" o:gfxdata="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iSAq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24"/>
                            <w:szCs w:val="24"/>
                            <w:lang w:eastAsia="zh-CN"/>
                          </w:rPr>
                        </w:pPr>
                      </w:p>
                      <w:p>
                        <w:pPr>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供货价变动管理步骤：</w:t>
                        </w:r>
                      </w:p>
                      <w:p>
                        <w:pPr>
                          <w:rPr>
                            <w:rFonts w:hint="eastAsia" w:asciiTheme="minorEastAsia" w:hAnsiTheme="minorEastAsia" w:cstheme="minorEastAsia"/>
                            <w:sz w:val="24"/>
                            <w:szCs w:val="24"/>
                            <w:lang w:eastAsia="zh-CN"/>
                          </w:rPr>
                        </w:pPr>
                      </w:p>
                      <w:p>
                        <w:pPr>
                          <w:rPr>
                            <w:rFonts w:hint="eastAsia" w:asciiTheme="minorEastAsia" w:hAnsiTheme="minorEastAsia" w:cstheme="minorEastAsia"/>
                            <w:sz w:val="24"/>
                            <w:szCs w:val="24"/>
                            <w:lang w:eastAsia="zh-CN"/>
                          </w:rPr>
                        </w:pP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txbxContent>
                  </v:textbox>
                </v:shape>
                <v:shape id="_x0000_s1026" o:spid="_x0000_s1026" o:spt="15" type="#_x0000_t15" style="position:absolute;left:1439;top:56914;height:1096;width:1829;rotation:5898240f;v-text-anchor:middle;" fillcolor="#FFFFFF [3201]" filled="t" stroked="t" coordsize="21600,21600" o:gfxdata="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21TBugAAANwA&#10;AAAPAAAAAAAAAAEAIAAAACIAAABkcnMvZG93bnJldi54bWxQSwECFAAUAAAACACHTuJAMy8FnjsA&#10;AAA5AAAAEAAAAAAAAAABACAAAAAJAQAAZHJzL3NoYXBleG1sLnhtbFBLBQYAAAAABgAGAFsBAACz&#10;AwAAAAA=&#10;" adj="15129">
                  <v:fill on="t" focussize="0,0"/>
                  <v:stroke weight="1pt" color="#70AD47 [3209]" miterlimit="8" joinstyle="miter"/>
                  <v:imagedata o:title=""/>
                  <o:lock v:ext="edit" aspectratio="f"/>
                </v:shape>
                <v:shape id="_x0000_s1026" o:spid="_x0000_s1026" o:spt="202" type="#_x0000_t202" style="position:absolute;left:1932;top:56989;height:764;width:781;" fillcolor="#FFFFFF [3201]" filled="t" stroked="f" coordsize="21600,21600" o:gfxdata="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GwsK5AAAA3A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rFonts w:hint="eastAsia" w:eastAsiaTheme="minorEastAsia"/>
                            <w:lang w:eastAsia="zh-CN"/>
                          </w:rPr>
                        </w:pPr>
                        <w:r>
                          <w:rPr>
                            <w:rFonts w:hint="eastAsia"/>
                            <w:lang w:eastAsia="zh-CN"/>
                          </w:rPr>
                          <w:t>采购比价</w:t>
                        </w:r>
                      </w:p>
                    </w:txbxContent>
                  </v:textbox>
                </v:shape>
                <v:shape id="_x0000_s1026" o:spid="_x0000_s1026" o:spt="55" type="#_x0000_t55" style="position:absolute;left:1281;top:58781;height:1095;width:2128;rotation:5898240f;v-text-anchor:middle;" fillcolor="#FFFFFF [3201]" filled="t" stroked="t" coordsize="21600,21600" o:gfxdata="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szwO8AAAA&#10;3AAAAA8AAAAAAAAAAQAgAAAAIgAAAGRycy9kb3ducmV2LnhtbFBLAQIUABQAAAAIAIdO4kAzLwWe&#10;OwAAADkAAAAQAAAAAAAAAAEAIAAAAAsBAABkcnMvc2hhcGV4bWwueG1sUEsFBgAAAAAGAAYAWwEA&#10;ALUDAAAAAA==&#10;" adj="16043">
                  <v:fill on="t" focussize="0,0"/>
                  <v:stroke weight="1pt" color="#70AD47 [3209]" miterlimit="8" joinstyle="miter"/>
                  <v:imagedata o:title=""/>
                  <o:lock v:ext="edit" aspectratio="f"/>
                </v:shape>
                <v:shape id="_x0000_s1026" o:spid="_x0000_s1026" o:spt="202" type="#_x0000_t202" style="position:absolute;left:1977;top:58907;height:737;width:795;" fillcolor="#FFFFFF [3201]" filled="t" stroked="f" coordsize="21600,21600" o:gfxdata="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Y+S6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hint="eastAsia" w:eastAsiaTheme="minorEastAsia"/>
                            <w:lang w:eastAsia="zh-CN"/>
                          </w:rPr>
                        </w:pPr>
                        <w:r>
                          <w:rPr>
                            <w:rFonts w:hint="eastAsia"/>
                            <w:lang w:eastAsia="zh-CN"/>
                          </w:rPr>
                          <w:t>领导审批</w:t>
                        </w:r>
                      </w:p>
                    </w:txbxContent>
                  </v:textbox>
                </v:shape>
                <v:shape id="_x0000_s1026" o:spid="_x0000_s1026" o:spt="55" type="#_x0000_t55" style="position:absolute;left:1297;top:60708;height:1008;width:2015;rotation:5898240f;v-text-anchor:middle;" fillcolor="#FFFFFF [3201]" filled="t" stroked="t" coordsize="21600,21600" o:gfxdata="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8Jr4A&#10;AADcAAAADwAAAAAAAAABACAAAAAiAAAAZHJzL2Rvd25yZXYueG1sUEsBAhQAFAAAAAgAh07iQDMv&#10;BZ47AAAAOQAAABAAAAAAAAAAAQAgAAAADQEAAGRycy9zaGFwZXhtbC54bWxQSwUGAAAAAAYABgBb&#10;AQAAtwMAAAAA&#10;" adj="16198">
                  <v:fill on="t" focussize="0,0"/>
                  <v:stroke weight="1pt" color="#70AD47 [3209]" miterlimit="8" joinstyle="miter"/>
                  <v:imagedata o:title=""/>
                  <o:lock v:ext="edit" aspectratio="f"/>
                </v:shape>
                <v:shape id="_x0000_s1026" o:spid="_x0000_s1026" o:spt="202" type="#_x0000_t202" style="position:absolute;left:1888;top:60838;height:985;width:839;" fillcolor="#FFFFFF [3201]" filled="t" stroked="f" coordsize="21600,21600" o:gfxdata="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9xMG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hint="eastAsia" w:eastAsiaTheme="minorEastAsia"/>
                            <w:lang w:eastAsia="zh-CN"/>
                          </w:rPr>
                        </w:pPr>
                        <w:r>
                          <w:rPr>
                            <w:rFonts w:hint="eastAsia"/>
                            <w:lang w:eastAsia="zh-CN"/>
                          </w:rPr>
                          <w:t>市场调研核对</w:t>
                        </w:r>
                      </w:p>
                    </w:txbxContent>
                  </v:textbox>
                </v:shape>
                <v:shape id="_x0000_s1026" o:spid="_x0000_s1026" o:spt="55" type="#_x0000_t55" style="position:absolute;left:1364;top:62588;height:975;width:1903;rotation:5898240f;v-text-anchor:middle;" fillcolor="#FFFFFF [3201]" filled="t" stroked="t" coordsize="21600,21600" o:gfxdata="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NaKRvQAA&#10;ANsAAAAPAAAAAAAAAAEAIAAAACIAAABkcnMvZG93bnJldi54bWxQSwECFAAUAAAACACHTuJAMy8F&#10;njsAAAA5AAAAEAAAAAAAAAABACAAAAAMAQAAZHJzL3NoYXBleG1sLnhtbFBLBQYAAAAABgAGAFsB&#10;AAC2AwAAAAA=&#10;" adj="16067">
                  <v:fill on="t" focussize="0,0"/>
                  <v:stroke weight="1pt" color="#70AD47 [3209]" miterlimit="8" joinstyle="miter"/>
                  <v:imagedata o:title=""/>
                  <o:lock v:ext="edit" aspectratio="f"/>
                </v:shape>
                <v:shape id="_x0000_s1026" o:spid="_x0000_s1026" o:spt="202" type="#_x0000_t202" style="position:absolute;left:1917;top:62707;height:780;width:720;" fillcolor="#FFFFFF [3201]" filled="t" stroked="f" coordsize="21600,21600" o:gfxdata="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RG9y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rFonts w:hint="eastAsia" w:eastAsiaTheme="minorEastAsia"/>
                            <w:lang w:eastAsia="zh-CN"/>
                          </w:rPr>
                        </w:pPr>
                        <w:r>
                          <w:rPr>
                            <w:rFonts w:hint="eastAsia"/>
                            <w:lang w:eastAsia="zh-CN"/>
                          </w:rPr>
                          <w:t>反馈处理</w:t>
                        </w:r>
                      </w:p>
                    </w:txbxContent>
                  </v:textbox>
                </v:shape>
                <v:shape id="_x0000_s1026" o:spid="_x0000_s1026" o:spt="55" type="#_x0000_t55" style="position:absolute;left:1378;top:64300;height:975;width:1844;rotation:5898240f;v-text-anchor:middle;" fillcolor="#FFFFFF [3201]" filled="t" stroked="t" coordsize="21600,21600" o:gfxdata="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daMi8AAAA&#10;2wAAAA8AAAAAAAAAAQAgAAAAIgAAAGRycy9kb3ducmV2LnhtbFBLAQIUABQAAAAIAIdO4kAzLwWe&#10;OwAAADkAAAAQAAAAAAAAAAEAIAAAAAsBAABkcnMvc2hhcGV4bWwueG1sUEsFBgAAAAAGAAYAWwEA&#10;ALUDAAAAAA==&#10;" adj="15890">
                  <v:fill on="t" focussize="0,0"/>
                  <v:stroke weight="1pt" color="#70AD47 [3209]" miterlimit="8" joinstyle="miter"/>
                  <v:imagedata o:title=""/>
                  <o:lock v:ext="edit" aspectratio="f"/>
                </v:shape>
                <v:shape id="_x0000_s1026" o:spid="_x0000_s1026" o:spt="202" type="#_x0000_t202" style="position:absolute;left:1917;top:64435;height:779;width:735;" fillcolor="#FFFFFF [3201]" filled="t" stroked="f" coordsize="21600,21600" o:gfxdata="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0JjO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hint="eastAsia" w:eastAsiaTheme="minorEastAsia"/>
                            <w:lang w:eastAsia="zh-CN"/>
                          </w:rPr>
                        </w:pPr>
                        <w:r>
                          <w:rPr>
                            <w:rFonts w:hint="eastAsia"/>
                            <w:lang w:eastAsia="zh-CN"/>
                          </w:rPr>
                          <w:t>价格调整</w:t>
                        </w:r>
                      </w:p>
                    </w:txbxContent>
                  </v:textbox>
                </v:shape>
              </v:group>
            </w:pict>
          </mc:Fallback>
        </mc:AlternateContent>
      </w:r>
      <w:r>
        <w:rPr>
          <w:rFonts w:hint="eastAsia"/>
          <w:sz w:val="28"/>
          <w:szCs w:val="28"/>
          <w:lang w:eastAsia="zh-CN"/>
        </w:rPr>
        <w:t>附件一、供货价变动管理流程图：</w:t>
      </w:r>
      <w:r>
        <w:rPr>
          <w:rFonts w:hint="eastAsia" w:asciiTheme="minorEastAsia" w:hAnsiTheme="minorEastAsia" w:cstheme="minorEastAsia"/>
          <w:b/>
          <w:bCs/>
          <w:sz w:val="28"/>
          <w:szCs w:val="28"/>
          <w:lang w:val="en-US" w:eastAsia="zh-CN"/>
        </w:rPr>
        <w:br w:type="textWrapping"/>
      </w:r>
    </w:p>
    <w:tbl>
      <w:tblPr>
        <w:tblStyle w:val="4"/>
        <w:tblpPr w:leftFromText="180" w:rightFromText="180" w:vertAnchor="page" w:horzAnchor="page" w:tblpX="947" w:tblpY="2090"/>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872"/>
        <w:gridCol w:w="2170"/>
        <w:gridCol w:w="1860"/>
        <w:gridCol w:w="13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1238" w:type="dxa"/>
          </w:tcPr>
          <w:p>
            <w:pPr>
              <w:tabs>
                <w:tab w:val="center" w:pos="819"/>
              </w:tabs>
              <w:jc w:val="center"/>
              <w:rPr>
                <w:rFonts w:hint="eastAsia"/>
                <w:sz w:val="28"/>
                <w:szCs w:val="28"/>
                <w:vertAlign w:val="baseline"/>
                <w:lang w:val="en-US" w:eastAsia="zh-CN"/>
              </w:rPr>
            </w:pPr>
            <w:r>
              <w:rPr>
                <w:sz w:val="28"/>
              </w:rPr>
              <mc:AlternateContent>
                <mc:Choice Requires="wps">
                  <w:drawing>
                    <wp:anchor distT="0" distB="0" distL="114300" distR="114300" simplePos="0" relativeHeight="4270360576" behindDoc="0" locked="0" layoutInCell="1" allowOverlap="1">
                      <wp:simplePos x="0" y="0"/>
                      <wp:positionH relativeFrom="column">
                        <wp:posOffset>-62230</wp:posOffset>
                      </wp:positionH>
                      <wp:positionV relativeFrom="paragraph">
                        <wp:posOffset>6350</wp:posOffset>
                      </wp:positionV>
                      <wp:extent cx="1162050" cy="771525"/>
                      <wp:effectExtent l="2540" t="3810" r="16510" b="5715"/>
                      <wp:wrapNone/>
                      <wp:docPr id="1" name="直接连接符 1"/>
                      <wp:cNvGraphicFramePr/>
                      <a:graphic xmlns:a="http://schemas.openxmlformats.org/drawingml/2006/main">
                        <a:graphicData uri="http://schemas.microsoft.com/office/word/2010/wordprocessingShape">
                          <wps:wsp>
                            <wps:cNvCnPr/>
                            <wps:spPr>
                              <a:xfrm>
                                <a:off x="184785" y="1631950"/>
                                <a:ext cx="1162050" cy="771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pt;margin-top:0.5pt;height:60.75pt;width:91.5pt;z-index:-24606720;mso-width-relative:page;mso-height-relative:page;" filled="f" stroked="t" coordsize="21600,21600" o:gfxdata="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8BkJPYAAAACAEAAA8AAAAA&#10;AAAAAQAgAAAAIgAAAGRycy9kb3ducmV2LnhtbFBLAQIUABQAAAAIAIdO4kAJqnVu2wEAAHMDAAAO&#10;AAAAAAAAAAEAIAAAACcBAABkcnMvZTJvRG9jLnhtbFBLBQYAAAAABgAGAFkBAAB0BQAAAAA=&#10;">
                      <v:fill on="f" focussize="0,0"/>
                      <v:stroke weight="0.5pt" color="#5B9BD5 [3204]" miterlimit="8" joinstyle="miter"/>
                      <v:imagedata o:title=""/>
                      <o:lock v:ext="edit" aspectratio="f"/>
                    </v:line>
                  </w:pict>
                </mc:Fallback>
              </mc:AlternateContent>
            </w:r>
            <w:r>
              <w:rPr>
                <w:rFonts w:hint="eastAsia"/>
                <w:sz w:val="28"/>
                <w:szCs w:val="28"/>
                <w:vertAlign w:val="baseline"/>
                <w:lang w:val="en-US" w:eastAsia="zh-CN"/>
              </w:rPr>
              <w:tab/>
            </w:r>
            <w:r>
              <w:rPr>
                <w:rFonts w:hint="eastAsia"/>
                <w:sz w:val="28"/>
                <w:szCs w:val="28"/>
                <w:vertAlign w:val="baseline"/>
                <w:lang w:val="en-US" w:eastAsia="zh-CN"/>
              </w:rPr>
              <w:t>部门</w:t>
            </w:r>
          </w:p>
          <w:p>
            <w:pPr>
              <w:tabs>
                <w:tab w:val="center" w:pos="819"/>
              </w:tabs>
              <w:jc w:val="center"/>
              <w:rPr>
                <w:rFonts w:hint="eastAsia"/>
                <w:sz w:val="28"/>
                <w:szCs w:val="28"/>
                <w:vertAlign w:val="baseline"/>
                <w:lang w:val="en-US" w:eastAsia="zh-CN"/>
              </w:rPr>
            </w:pPr>
            <w:r>
              <w:rPr>
                <w:rFonts w:hint="eastAsia"/>
                <w:sz w:val="28"/>
                <w:szCs w:val="28"/>
                <w:vertAlign w:val="baseline"/>
                <w:lang w:val="en-US" w:eastAsia="zh-CN"/>
              </w:rPr>
              <w:t>步骤</w:t>
            </w:r>
          </w:p>
        </w:tc>
        <w:tc>
          <w:tcPr>
            <w:tcW w:w="1872" w:type="dxa"/>
            <w:vAlign w:val="top"/>
          </w:tcPr>
          <w:p>
            <w:pPr>
              <w:jc w:val="center"/>
              <w:rPr>
                <w:rFonts w:hint="eastAsia" w:eastAsiaTheme="minorEastAsia"/>
                <w:sz w:val="28"/>
                <w:szCs w:val="28"/>
                <w:vertAlign w:val="baseline"/>
                <w:lang w:eastAsia="zh-CN"/>
              </w:rPr>
            </w:pPr>
            <w:r>
              <w:rPr>
                <w:rFonts w:hint="eastAsia"/>
                <w:sz w:val="28"/>
                <w:szCs w:val="28"/>
                <w:vertAlign w:val="baseline"/>
                <w:lang w:eastAsia="zh-CN"/>
              </w:rPr>
              <w:t>采购部经理</w:t>
            </w:r>
          </w:p>
        </w:tc>
        <w:tc>
          <w:tcPr>
            <w:tcW w:w="2170" w:type="dxa"/>
            <w:vAlign w:val="top"/>
          </w:tcPr>
          <w:p>
            <w:pPr>
              <w:jc w:val="center"/>
              <w:rPr>
                <w:rFonts w:hint="eastAsia"/>
                <w:sz w:val="28"/>
                <w:szCs w:val="28"/>
                <w:vertAlign w:val="baseline"/>
                <w:lang w:eastAsia="zh-CN"/>
              </w:rPr>
            </w:pPr>
            <w:r>
              <w:rPr>
                <w:sz w:val="28"/>
              </w:rPr>
              <mc:AlternateContent>
                <mc:Choice Requires="wps">
                  <w:drawing>
                    <wp:anchor distT="0" distB="0" distL="114300" distR="114300" simplePos="0" relativeHeight="4270375936" behindDoc="0" locked="0" layoutInCell="1" allowOverlap="1">
                      <wp:simplePos x="0" y="0"/>
                      <wp:positionH relativeFrom="column">
                        <wp:posOffset>1002030</wp:posOffset>
                      </wp:positionH>
                      <wp:positionV relativeFrom="paragraph">
                        <wp:posOffset>826770</wp:posOffset>
                      </wp:positionV>
                      <wp:extent cx="2540" cy="344805"/>
                      <wp:effectExtent l="48260" t="0" r="63500" b="17145"/>
                      <wp:wrapNone/>
                      <wp:docPr id="3" name="直接箭头连接符 3"/>
                      <wp:cNvGraphicFramePr/>
                      <a:graphic xmlns:a="http://schemas.openxmlformats.org/drawingml/2006/main">
                        <a:graphicData uri="http://schemas.microsoft.com/office/word/2010/wordprocessingShape">
                          <wps:wsp>
                            <wps:cNvCnPr/>
                            <wps:spPr>
                              <a:xfrm flipH="1">
                                <a:off x="0" y="0"/>
                                <a:ext cx="2540" cy="3448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8.9pt;margin-top:65.1pt;height:27.15pt;width:0.2pt;z-index:-24591360;mso-width-relative:page;mso-height-relative:page;" filled="f" stroked="t" coordsize="21600,21600" o:gfxdata="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uQ73R1wAAAAsBAAAPAAAAAAAAAAEAIAAAACIAAABkcnMvZG93bnJldi54bWxQSwEC&#10;FAAUAAAACACHTuJAF7a8VvUBAACcAwAADgAAAAAAAAABACAAAAAmAQAAZHJzL2Uyb0RvYy54bWxQ&#10;SwUGAAAAAAYABgBZAQAAjQUAAAAA&#10;">
                      <v:fill on="f" focussize="0,0"/>
                      <v:stroke weight="0.5pt" color="#5B9BD5 [3204]" miterlimit="8" joinstyle="miter" endarrow="open"/>
                      <v:imagedata o:title=""/>
                      <o:lock v:ext="edit" aspectratio="f"/>
                    </v:shape>
                  </w:pict>
                </mc:Fallback>
              </mc:AlternateContent>
            </w:r>
            <w:r>
              <w:rPr>
                <w:rFonts w:hint="eastAsia"/>
                <w:sz w:val="28"/>
                <w:szCs w:val="28"/>
                <w:vertAlign w:val="baseline"/>
                <w:lang w:eastAsia="zh-CN"/>
              </w:rPr>
              <w:t>采购员</w:t>
            </w:r>
          </w:p>
        </w:tc>
        <w:tc>
          <w:tcPr>
            <w:tcW w:w="1860" w:type="dxa"/>
            <w:vAlign w:val="top"/>
          </w:tcPr>
          <w:p>
            <w:pPr>
              <w:jc w:val="center"/>
              <w:rPr>
                <w:rFonts w:hint="eastAsia"/>
                <w:sz w:val="28"/>
                <w:szCs w:val="28"/>
                <w:vertAlign w:val="baseline"/>
                <w:lang w:eastAsia="zh-CN"/>
              </w:rPr>
            </w:pPr>
            <w:r>
              <w:rPr>
                <w:rFonts w:hint="eastAsia"/>
                <w:sz w:val="28"/>
                <w:szCs w:val="28"/>
                <w:vertAlign w:val="baseline"/>
                <w:lang w:eastAsia="zh-CN"/>
              </w:rPr>
              <w:t>商品部</w:t>
            </w:r>
          </w:p>
          <w:p>
            <w:pPr>
              <w:jc w:val="center"/>
              <w:rPr>
                <w:rFonts w:hint="eastAsia"/>
                <w:sz w:val="28"/>
                <w:szCs w:val="28"/>
                <w:vertAlign w:val="baseline"/>
                <w:lang w:eastAsia="zh-CN"/>
              </w:rPr>
            </w:pPr>
          </w:p>
        </w:tc>
        <w:tc>
          <w:tcPr>
            <w:tcW w:w="1395" w:type="dxa"/>
            <w:vAlign w:val="top"/>
          </w:tcPr>
          <w:p>
            <w:pPr>
              <w:jc w:val="center"/>
              <w:rPr>
                <w:rFonts w:hint="eastAsia"/>
                <w:sz w:val="28"/>
                <w:szCs w:val="28"/>
                <w:vertAlign w:val="baseline"/>
                <w:lang w:eastAsia="zh-CN"/>
              </w:rPr>
            </w:pPr>
            <w:r>
              <w:rPr>
                <w:rFonts w:hint="eastAsia"/>
                <w:sz w:val="28"/>
                <w:szCs w:val="28"/>
                <w:vertAlign w:val="baseline"/>
                <w:lang w:eastAsia="zh-CN"/>
              </w:rPr>
              <w:t>总经理</w:t>
            </w:r>
          </w:p>
        </w:tc>
        <w:tc>
          <w:tcPr>
            <w:tcW w:w="1335" w:type="dxa"/>
            <w:vAlign w:val="top"/>
          </w:tcPr>
          <w:p>
            <w:pPr>
              <w:jc w:val="center"/>
              <w:rPr>
                <w:rFonts w:hint="eastAsia"/>
                <w:sz w:val="28"/>
                <w:szCs w:val="28"/>
                <w:vertAlign w:val="baseline"/>
                <w:lang w:eastAsia="zh-CN"/>
              </w:rPr>
            </w:pPr>
            <w:r>
              <w:rPr>
                <w:rFonts w:hint="eastAsia"/>
                <w:sz w:val="28"/>
                <w:szCs w:val="28"/>
                <w:vertAlign w:val="baseline"/>
                <w:lang w:eastAsia="zh-CN"/>
              </w:rPr>
              <w:t>董事长</w:t>
            </w:r>
          </w:p>
        </w:tc>
      </w:tr>
    </w:tbl>
    <w:p>
      <w:pPr>
        <w:rPr>
          <w:rFonts w:hint="eastAsia"/>
          <w:sz w:val="28"/>
          <w:szCs w:val="28"/>
          <w:lang w:eastAsia="zh-CN"/>
        </w:rPr>
      </w:pPr>
      <w:r>
        <w:rPr>
          <w:rFonts w:hint="eastAsia"/>
          <w:sz w:val="28"/>
          <w:szCs w:val="28"/>
          <w:lang w:eastAsia="zh-CN"/>
        </w:rPr>
        <w:t>附</w:t>
      </w:r>
    </w:p>
    <w:p>
      <w:pPr>
        <w:rPr>
          <w:rFonts w:hint="eastAsia" w:asciiTheme="majorEastAsia" w:hAnsiTheme="majorEastAsia" w:eastAsiaTheme="majorEastAsia" w:cstheme="majorEastAsia"/>
          <w:b/>
          <w:bCs/>
          <w:sz w:val="36"/>
          <w:szCs w:val="36"/>
          <w:lang w:val="en-US" w:eastAsia="zh-CN"/>
        </w:rPr>
      </w:pPr>
      <w:bookmarkStart w:id="0" w:name="_GoBack"/>
      <w:bookmarkEnd w:id="0"/>
      <w:r>
        <w:rPr>
          <w:sz w:val="21"/>
        </w:rPr>
        <mc:AlternateContent>
          <mc:Choice Requires="wps">
            <w:drawing>
              <wp:anchor distT="0" distB="0" distL="114300" distR="114300" simplePos="0" relativeHeight="4270464000" behindDoc="0" locked="0" layoutInCell="1" allowOverlap="1">
                <wp:simplePos x="0" y="0"/>
                <wp:positionH relativeFrom="column">
                  <wp:posOffset>3854450</wp:posOffset>
                </wp:positionH>
                <wp:positionV relativeFrom="paragraph">
                  <wp:posOffset>5334635</wp:posOffset>
                </wp:positionV>
                <wp:extent cx="1240155" cy="726440"/>
                <wp:effectExtent l="4445" t="4445" r="12700" b="12065"/>
                <wp:wrapNone/>
                <wp:docPr id="6" name="文本框 13"/>
                <wp:cNvGraphicFramePr/>
                <a:graphic xmlns:a="http://schemas.openxmlformats.org/drawingml/2006/main">
                  <a:graphicData uri="http://schemas.microsoft.com/office/word/2010/wordprocessingShape">
                    <wps:wsp>
                      <wps:cNvSpPr txBox="1"/>
                      <wps:spPr>
                        <a:xfrm>
                          <a:off x="0" y="0"/>
                          <a:ext cx="1240155" cy="7264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商品部根据采购部反馈意见进行价格调整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303.5pt;margin-top:420.05pt;height:57.2pt;width:97.65pt;z-index:-24503296;mso-width-relative:page;mso-height-relative:page;" fillcolor="#FFFFFF [3201]" filled="t" stroked="t" coordsize="21600,21600" o:gfxdata="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gUPb2AAAAAsBAAAPAAAAAAAAAAEAIAAAACIAAABk&#10;cnMvZG93bnJldi54bWxQSwECFAAUAAAACACHTuJA2uJS1j8CAABqBAAADgAAAAAAAAABACAAAAAn&#10;AQAAZHJzL2Uyb0RvYy54bWxQSwUGAAAAAAYABgBZAQAA2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商品部根据采购部反馈意见进行价格调整</w:t>
                      </w:r>
                    </w:p>
                  </w:txbxContent>
                </v:textbox>
              </v:shape>
            </w:pict>
          </mc:Fallback>
        </mc:AlternateContent>
      </w:r>
      <w:r>
        <w:rPr>
          <w:sz w:val="21"/>
        </w:rPr>
        <mc:AlternateContent>
          <mc:Choice Requires="wps">
            <w:drawing>
              <wp:anchor distT="0" distB="0" distL="114300" distR="114300" simplePos="0" relativeHeight="4270457856" behindDoc="0" locked="0" layoutInCell="1" allowOverlap="1">
                <wp:simplePos x="0" y="0"/>
                <wp:positionH relativeFrom="column">
                  <wp:posOffset>3571875</wp:posOffset>
                </wp:positionH>
                <wp:positionV relativeFrom="paragraph">
                  <wp:posOffset>4173855</wp:posOffset>
                </wp:positionV>
                <wp:extent cx="608330" cy="10795"/>
                <wp:effectExtent l="0" t="47625" r="1270" b="55880"/>
                <wp:wrapNone/>
                <wp:docPr id="4" name="直接箭头连接符 4"/>
                <wp:cNvGraphicFramePr/>
                <a:graphic xmlns:a="http://schemas.openxmlformats.org/drawingml/2006/main">
                  <a:graphicData uri="http://schemas.microsoft.com/office/word/2010/wordprocessingShape">
                    <wps:wsp>
                      <wps:cNvCnPr>
                        <a:stCxn id="41" idx="3"/>
                      </wps:cNvCnPr>
                      <wps:spPr>
                        <a:xfrm flipV="1">
                          <a:off x="4257675" y="7103745"/>
                          <a:ext cx="608330" cy="10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81.25pt;margin-top:328.65pt;height:0.85pt;width:47.9pt;z-index:-24509440;mso-width-relative:page;mso-height-relative:page;" filled="f" stroked="t" coordsize="21600,21600" o:gfxdata="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y5Q7/ZAAAACwEAAA8AAAAA&#10;AAAAAQAgAAAAIgAAAGRycy9kb3ducmV2LnhtbFBLAQIUABQAAAAIAIdO4kB68LOUEwIAANADAAAO&#10;AAAAAAAAAAEAIAAAACgBAABkcnMvZTJvRG9jLnhtbFBLBQYAAAAABgAGAFkBAACtBQ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4270445568" behindDoc="0" locked="0" layoutInCell="1" allowOverlap="1">
                <wp:simplePos x="0" y="0"/>
                <wp:positionH relativeFrom="column">
                  <wp:posOffset>2439035</wp:posOffset>
                </wp:positionH>
                <wp:positionV relativeFrom="paragraph">
                  <wp:posOffset>2135505</wp:posOffset>
                </wp:positionV>
                <wp:extent cx="597535" cy="192405"/>
                <wp:effectExtent l="0" t="5080" r="50165" b="12065"/>
                <wp:wrapNone/>
                <wp:docPr id="11" name="肘形连接符 11"/>
                <wp:cNvGraphicFramePr/>
                <a:graphic xmlns:a="http://schemas.openxmlformats.org/drawingml/2006/main">
                  <a:graphicData uri="http://schemas.microsoft.com/office/word/2010/wordprocessingShape">
                    <wps:wsp>
                      <wps:cNvCnPr/>
                      <wps:spPr>
                        <a:xfrm>
                          <a:off x="0" y="0"/>
                          <a:ext cx="597535" cy="19240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192.05pt;margin-top:168.15pt;height:15.15pt;width:47.05pt;z-index:-24521728;mso-width-relative:page;mso-height-relative:page;" filled="f" stroked="t" coordsize="21600,21600" o:gfxdata="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YkNz9gAAAALAQAADwAAAAAAAAABACAAAAAiAAAAZHJzL2Rvd25yZXYueG1sUEsBAhQAFAAAAAgA&#10;h07iQKxOcqfsAQAAjAMAAA4AAAAAAAAAAQAgAAAAJwEAAGRycy9lMm9Eb2MueG1sUEsFBgAAAAAG&#10;AAYAWQEAAIUFAAAAAA==&#10;">
                <v:fill on="f" focussize="0,0"/>
                <v:stroke weight="0.5pt" color="#5B9BD5 [3204]" miterlimit="8" joinstyle="miter" endarrow="open"/>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7E9C"/>
    <w:multiLevelType w:val="singleLevel"/>
    <w:tmpl w:val="80E97E9C"/>
    <w:lvl w:ilvl="0" w:tentative="0">
      <w:start w:val="1"/>
      <w:numFmt w:val="decimal"/>
      <w:suff w:val="nothing"/>
      <w:lvlText w:val="%1、"/>
      <w:lvlJc w:val="left"/>
    </w:lvl>
  </w:abstractNum>
  <w:abstractNum w:abstractNumId="1">
    <w:nsid w:val="88475461"/>
    <w:multiLevelType w:val="multilevel"/>
    <w:tmpl w:val="88475461"/>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54FC4AC4"/>
    <w:multiLevelType w:val="singleLevel"/>
    <w:tmpl w:val="54FC4AC4"/>
    <w:lvl w:ilvl="0" w:tentative="0">
      <w:start w:val="1"/>
      <w:numFmt w:val="decimal"/>
      <w:suff w:val="nothing"/>
      <w:lvlText w:val="（%1）"/>
      <w:lvlJc w:val="left"/>
    </w:lvl>
  </w:abstractNum>
  <w:abstractNum w:abstractNumId="3">
    <w:nsid w:val="7796D839"/>
    <w:multiLevelType w:val="singleLevel"/>
    <w:tmpl w:val="7796D839"/>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F7924"/>
    <w:rsid w:val="00721511"/>
    <w:rsid w:val="00FD34A0"/>
    <w:rsid w:val="015E24AF"/>
    <w:rsid w:val="04452A57"/>
    <w:rsid w:val="0D027F91"/>
    <w:rsid w:val="0FF84EBB"/>
    <w:rsid w:val="14A35D79"/>
    <w:rsid w:val="14D040D3"/>
    <w:rsid w:val="2AA94BE2"/>
    <w:rsid w:val="2BF17F62"/>
    <w:rsid w:val="31131277"/>
    <w:rsid w:val="3A73213D"/>
    <w:rsid w:val="3F3740D0"/>
    <w:rsid w:val="445449DC"/>
    <w:rsid w:val="446B5576"/>
    <w:rsid w:val="4BA46502"/>
    <w:rsid w:val="4EBC1A2B"/>
    <w:rsid w:val="4EE33438"/>
    <w:rsid w:val="52E0239F"/>
    <w:rsid w:val="580A6172"/>
    <w:rsid w:val="58D834ED"/>
    <w:rsid w:val="5B6C0285"/>
    <w:rsid w:val="5B8A1215"/>
    <w:rsid w:val="5C301112"/>
    <w:rsid w:val="5C826DE9"/>
    <w:rsid w:val="654B56A9"/>
    <w:rsid w:val="667B54FC"/>
    <w:rsid w:val="68A44619"/>
    <w:rsid w:val="6A0F7924"/>
    <w:rsid w:val="6D377F6A"/>
    <w:rsid w:val="6EE94572"/>
    <w:rsid w:val="6F724274"/>
    <w:rsid w:val="6F8A788F"/>
    <w:rsid w:val="6FC00D52"/>
    <w:rsid w:val="7C494372"/>
    <w:rsid w:val="7E0D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2018-04-17T06:05:00Z</dcterms:created>
  <dc:creator>Administrator</dc:creator>
  <cp:lastModifiedBy>Administrator</cp:lastModifiedBy>
  <cp:lastPrinted>2018-04-28T05:20:00Z</cp:lastPrinted>
  <dcterms:modified xsi:type="dcterms:W3CDTF">2018-04-28T05:48:47Z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