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2018年度药品零售环节集中整治工作</w:t>
      </w:r>
    </w:p>
    <w:p>
      <w:pPr>
        <w:spacing w:line="360" w:lineRule="auto"/>
        <w:jc w:val="center"/>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Theme="minorEastAsia" w:hAnsi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成华区市场和质量监督管理局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华油路药店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sz w:val="24"/>
          <w:szCs w:val="24"/>
          <w:highlight w:val="none"/>
          <w:lang w:eastAsia="zh-CN"/>
        </w:rPr>
        <w:t>成都市成华区华油路</w:t>
      </w:r>
      <w:r>
        <w:rPr>
          <w:rFonts w:hint="eastAsia" w:ascii="宋体" w:hAnsi="宋体" w:eastAsia="宋体" w:cs="宋体"/>
          <w:sz w:val="24"/>
          <w:szCs w:val="24"/>
          <w:highlight w:val="none"/>
          <w:lang w:val="en-US" w:eastAsia="zh-CN"/>
        </w:rPr>
        <w:t>6号附10号</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川</w:t>
      </w:r>
      <w:r>
        <w:rPr>
          <w:rFonts w:hint="eastAsia" w:ascii="宋体" w:hAnsi="宋体" w:eastAsia="宋体" w:cs="宋体"/>
          <w:sz w:val="24"/>
          <w:szCs w:val="24"/>
          <w:highlight w:val="none"/>
          <w:lang w:val="en-US" w:eastAsia="zh-CN"/>
        </w:rPr>
        <w:t>CB0284833(13)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sz w:val="24"/>
          <w:szCs w:val="24"/>
          <w:highlight w:val="none"/>
          <w:lang w:val="en-US" w:eastAsia="zh-CN"/>
        </w:rPr>
        <w:t>9151010857463669X9</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eastAsia="zh-CN"/>
        </w:rPr>
        <w:t>：</w:t>
      </w:r>
      <w:r>
        <w:rPr>
          <w:rFonts w:hint="eastAsia" w:ascii="宋体" w:hAnsi="宋体" w:eastAsia="宋体" w:cs="宋体"/>
          <w:color w:val="000000"/>
          <w:kern w:val="2"/>
          <w:sz w:val="24"/>
          <w:szCs w:val="24"/>
        </w:rPr>
        <w:t>生化药品  中药材 中成药 中药饮片 化学药制剂 抗生素制剂 生物制品（不含预防性生物制品）。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。我店经营的商品全部由公司总部统一配送（委托成都西部医药经营有限公司第三方物流配送），公司总部及成都西部医药经营有限公司药品经营证照齐全、合法。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等，证、票、账、货、款与实际相互对应一致。我店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w:t>
      </w:r>
      <w:r>
        <w:rPr>
          <w:rFonts w:hint="eastAsia" w:ascii="宋体" w:hAnsi="宋体" w:eastAsia="宋体" w:cs="宋体"/>
          <w:b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2019年12月14日，经营方式为零售，经营范围</w:t>
      </w:r>
      <w:r>
        <w:rPr>
          <w:rFonts w:hint="eastAsia" w:ascii="宋体" w:hAnsi="宋体" w:eastAsia="宋体" w:cs="宋体"/>
          <w:color w:val="000000"/>
          <w:kern w:val="2"/>
          <w:sz w:val="24"/>
          <w:szCs w:val="24"/>
        </w:rPr>
        <w:t>生化药品  中药材 中成药 中药饮片 化学药制剂 抗生素制剂 生物制品（不含预防性生物制品）</w:t>
      </w:r>
      <w:r>
        <w:rPr>
          <w:rFonts w:hint="eastAsia" w:ascii="宋体" w:hAnsi="宋体" w:eastAsia="宋体" w:cs="宋体"/>
          <w:b w:val="0"/>
          <w:i w:val="0"/>
          <w:caps w:val="0"/>
          <w:color w:val="000000"/>
          <w:spacing w:val="0"/>
          <w:sz w:val="24"/>
          <w:szCs w:val="24"/>
          <w:highlight w:val="none"/>
          <w:shd w:val="clear" w:color="auto" w:fill="FFFFFF"/>
          <w:lang w:val="en-US" w:eastAsia="zh-CN"/>
        </w:rPr>
        <w:t>。是在许可证有效期内开展经营活动，并严格按照许可的经营范围和方式开展经营活动。没有超范围、超方式经营药品。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存在的问题：部分</w:t>
      </w:r>
      <w:r>
        <w:rPr>
          <w:rFonts w:hint="eastAsia" w:cs="宋体"/>
          <w:color w:val="000000"/>
          <w:sz w:val="24"/>
          <w:szCs w:val="24"/>
          <w:shd w:val="clear" w:color="auto" w:fill="FFFFFF"/>
          <w:lang w:eastAsia="zh-CN"/>
        </w:rPr>
        <w:t>温湿度记录不完整</w:t>
      </w:r>
      <w:r>
        <w:rPr>
          <w:rFonts w:hint="eastAsia" w:ascii="宋体" w:hAnsi="宋体" w:eastAsia="宋体" w:cs="宋体"/>
          <w:color w:val="000000"/>
          <w:sz w:val="24"/>
          <w:szCs w:val="24"/>
          <w:shd w:val="clear" w:color="auto" w:fill="FFFFFF"/>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val="en-US"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w:t>
      </w:r>
      <w:r>
        <w:rPr>
          <w:rFonts w:hint="eastAsia" w:cs="宋体"/>
          <w:color w:val="000000"/>
          <w:sz w:val="24"/>
          <w:szCs w:val="24"/>
          <w:shd w:val="clear" w:color="auto" w:fill="FFFFFF"/>
          <w:lang w:eastAsia="zh-CN"/>
        </w:rPr>
        <w:t>坚持每天两次记录温湿度，临近温湿</w:t>
      </w:r>
      <w:bookmarkStart w:id="0" w:name="_GoBack"/>
      <w:bookmarkEnd w:id="0"/>
      <w:r>
        <w:rPr>
          <w:rFonts w:hint="eastAsia" w:cs="宋体"/>
          <w:color w:val="000000"/>
          <w:sz w:val="24"/>
          <w:szCs w:val="24"/>
          <w:shd w:val="clear" w:color="auto" w:fill="FFFFFF"/>
          <w:lang w:eastAsia="zh-CN"/>
        </w:rPr>
        <w:t>度上下线，及时采取措施并记录</w:t>
      </w:r>
      <w:r>
        <w:rPr>
          <w:rFonts w:hint="eastAsia" w:ascii="宋体" w:hAnsi="宋体" w:eastAsia="宋体" w:cs="宋体"/>
          <w:color w:val="000000"/>
          <w:sz w:val="24"/>
          <w:szCs w:val="24"/>
          <w:shd w:val="clear" w:color="auto" w:fill="FFFFFF"/>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jc w:val="left"/>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凭处方销售。都是经过开具远程处方后再销售抗菌药物等处方药品。但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Theme="minorEastAsia" w:hAnsiTheme="minorEastAsia"/>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Theme="minorEastAsia" w:hAnsiTheme="minorEastAsia"/>
          <w:sz w:val="24"/>
          <w:szCs w:val="24"/>
          <w:highlight w:val="none"/>
          <w:lang w:eastAsia="zh-CN"/>
        </w:rPr>
        <w:t>通过全面细致的自查整改，我店全体人员进一步强化了规范经营、防范安全风险的质量意识，达到了药品经营质量管理规范的要求。在今后的工作中，我店将不断学习相关药政法规政策及专业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640" w:firstLineChars="11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w:t>
      </w:r>
      <w:r>
        <w:rPr>
          <w:rFonts w:hint="eastAsia" w:ascii="宋体" w:hAnsi="宋体" w:eastAsia="宋体" w:cs="宋体"/>
          <w:sz w:val="24"/>
          <w:szCs w:val="24"/>
          <w:highlight w:val="none"/>
          <w:lang w:val="en-US" w:eastAsia="zh-CN"/>
        </w:rPr>
        <w:t>***药店（直营药店）（盖章）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2018年3月30日</w:t>
      </w:r>
    </w:p>
    <w:sectPr>
      <w:headerReference r:id="rId3" w:type="default"/>
      <w:footerReference r:id="rId4" w:type="default"/>
      <w:pgSz w:w="11906" w:h="16838"/>
      <w:pgMar w:top="1247" w:right="1247" w:bottom="1247"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eiryo">
    <w:panose1 w:val="020B0604030504040204"/>
    <w:charset w:val="80"/>
    <w:family w:val="auto"/>
    <w:pitch w:val="default"/>
    <w:sig w:usb0="E10102FF" w:usb1="EAC7FFFF" w:usb2="00010012" w:usb3="00000000" w:csb0="6002009F" w:csb1="DFD70000"/>
  </w:font>
  <w:font w:name="MingLiU_HKSCS">
    <w:panose1 w:val="02020500000000000000"/>
    <w:charset w:val="88"/>
    <w:family w:val="auto"/>
    <w:pitch w:val="default"/>
    <w:sig w:usb0="A00002FF" w:usb1="38CFFCFA" w:usb2="00000016" w:usb3="00000000" w:csb0="00100001" w:csb1="00000000"/>
  </w:font>
  <w:font w:name="MingLiU">
    <w:panose1 w:val="02020509000000000000"/>
    <w:charset w:val="88"/>
    <w:family w:val="auto"/>
    <w:pitch w:val="default"/>
    <w:sig w:usb0="A00002FF" w:usb1="28CFFCFA" w:usb2="00000016" w:usb3="00000000" w:csb0="00100001" w:csb1="0000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766739"/>
    <w:rsid w:val="048A0F8B"/>
    <w:rsid w:val="062B184A"/>
    <w:rsid w:val="0729634F"/>
    <w:rsid w:val="073C50FE"/>
    <w:rsid w:val="07D778CC"/>
    <w:rsid w:val="08163658"/>
    <w:rsid w:val="089B43DD"/>
    <w:rsid w:val="08EE4D75"/>
    <w:rsid w:val="0B422E49"/>
    <w:rsid w:val="0C612E00"/>
    <w:rsid w:val="0C985556"/>
    <w:rsid w:val="0DAF2433"/>
    <w:rsid w:val="0F1D1253"/>
    <w:rsid w:val="10C870B6"/>
    <w:rsid w:val="10F239D0"/>
    <w:rsid w:val="15435EA6"/>
    <w:rsid w:val="15F92CDD"/>
    <w:rsid w:val="16212BED"/>
    <w:rsid w:val="18F37DD7"/>
    <w:rsid w:val="1A532B7B"/>
    <w:rsid w:val="1A9E030C"/>
    <w:rsid w:val="1BC104B9"/>
    <w:rsid w:val="1CBD6394"/>
    <w:rsid w:val="1FAF0218"/>
    <w:rsid w:val="1FE84C97"/>
    <w:rsid w:val="2011044B"/>
    <w:rsid w:val="20316000"/>
    <w:rsid w:val="206574F1"/>
    <w:rsid w:val="20947F67"/>
    <w:rsid w:val="21FA3E14"/>
    <w:rsid w:val="225833A7"/>
    <w:rsid w:val="2261785F"/>
    <w:rsid w:val="236953D8"/>
    <w:rsid w:val="24261B65"/>
    <w:rsid w:val="25822204"/>
    <w:rsid w:val="26C21C6E"/>
    <w:rsid w:val="27B05783"/>
    <w:rsid w:val="28886AB6"/>
    <w:rsid w:val="29921C7C"/>
    <w:rsid w:val="2A8D6DA9"/>
    <w:rsid w:val="2AE36EEC"/>
    <w:rsid w:val="2C293A3F"/>
    <w:rsid w:val="2DB61552"/>
    <w:rsid w:val="2DCA1EA4"/>
    <w:rsid w:val="2DDB3B0E"/>
    <w:rsid w:val="2E06681C"/>
    <w:rsid w:val="2EA55459"/>
    <w:rsid w:val="2F8E56F0"/>
    <w:rsid w:val="30186530"/>
    <w:rsid w:val="318C3AA2"/>
    <w:rsid w:val="323B4F48"/>
    <w:rsid w:val="326B05E8"/>
    <w:rsid w:val="32B94AB8"/>
    <w:rsid w:val="33342C6A"/>
    <w:rsid w:val="35C735B6"/>
    <w:rsid w:val="35E11B99"/>
    <w:rsid w:val="3609262D"/>
    <w:rsid w:val="36D36AB4"/>
    <w:rsid w:val="36D57C7C"/>
    <w:rsid w:val="394E2A37"/>
    <w:rsid w:val="3AFC0A8C"/>
    <w:rsid w:val="3CBD3777"/>
    <w:rsid w:val="3D571ECC"/>
    <w:rsid w:val="3DE65F1A"/>
    <w:rsid w:val="3E6621D2"/>
    <w:rsid w:val="3F7A32B4"/>
    <w:rsid w:val="42106BDB"/>
    <w:rsid w:val="43EF7B12"/>
    <w:rsid w:val="4589347B"/>
    <w:rsid w:val="47542BF0"/>
    <w:rsid w:val="481701CE"/>
    <w:rsid w:val="496F72F0"/>
    <w:rsid w:val="4D98789B"/>
    <w:rsid w:val="4E0D325E"/>
    <w:rsid w:val="4EE50010"/>
    <w:rsid w:val="4F641E92"/>
    <w:rsid w:val="4FDD7A6C"/>
    <w:rsid w:val="50820489"/>
    <w:rsid w:val="50B611BE"/>
    <w:rsid w:val="51AD59D9"/>
    <w:rsid w:val="52E72DF6"/>
    <w:rsid w:val="536A41A1"/>
    <w:rsid w:val="5463063E"/>
    <w:rsid w:val="548C2D94"/>
    <w:rsid w:val="553C4621"/>
    <w:rsid w:val="55BB1C13"/>
    <w:rsid w:val="57F55446"/>
    <w:rsid w:val="58297F4E"/>
    <w:rsid w:val="58F02A8E"/>
    <w:rsid w:val="58F05D3A"/>
    <w:rsid w:val="5950165E"/>
    <w:rsid w:val="59574247"/>
    <w:rsid w:val="5B0C0EAA"/>
    <w:rsid w:val="5BD83A8F"/>
    <w:rsid w:val="5C154749"/>
    <w:rsid w:val="5C407CE8"/>
    <w:rsid w:val="5CC20B22"/>
    <w:rsid w:val="5D7D7052"/>
    <w:rsid w:val="5EFA407E"/>
    <w:rsid w:val="5F0B27F5"/>
    <w:rsid w:val="5FF16D87"/>
    <w:rsid w:val="60F657CC"/>
    <w:rsid w:val="613B745A"/>
    <w:rsid w:val="61C425C9"/>
    <w:rsid w:val="62314E29"/>
    <w:rsid w:val="62813DBA"/>
    <w:rsid w:val="62972CFC"/>
    <w:rsid w:val="63A975A0"/>
    <w:rsid w:val="63B926C1"/>
    <w:rsid w:val="63D05E7D"/>
    <w:rsid w:val="640C64B8"/>
    <w:rsid w:val="66846C02"/>
    <w:rsid w:val="66B23D62"/>
    <w:rsid w:val="66EE45DC"/>
    <w:rsid w:val="675E75A2"/>
    <w:rsid w:val="679378F5"/>
    <w:rsid w:val="67A31242"/>
    <w:rsid w:val="67AC17EC"/>
    <w:rsid w:val="683B2DA9"/>
    <w:rsid w:val="69327F8B"/>
    <w:rsid w:val="698856D3"/>
    <w:rsid w:val="6995069F"/>
    <w:rsid w:val="6A053386"/>
    <w:rsid w:val="6A1A186C"/>
    <w:rsid w:val="6CBC7922"/>
    <w:rsid w:val="6D6C7F81"/>
    <w:rsid w:val="6D7F2A5F"/>
    <w:rsid w:val="6E555F77"/>
    <w:rsid w:val="703F6F40"/>
    <w:rsid w:val="704A0174"/>
    <w:rsid w:val="70774ACF"/>
    <w:rsid w:val="718D7457"/>
    <w:rsid w:val="73240B00"/>
    <w:rsid w:val="74266575"/>
    <w:rsid w:val="754E4D56"/>
    <w:rsid w:val="76237B5B"/>
    <w:rsid w:val="77A71617"/>
    <w:rsid w:val="78300BE3"/>
    <w:rsid w:val="7A2C508C"/>
    <w:rsid w:val="7A2D4445"/>
    <w:rsid w:val="7AF74896"/>
    <w:rsid w:val="7C786284"/>
    <w:rsid w:val="7D3F22FB"/>
    <w:rsid w:val="7E3925E0"/>
    <w:rsid w:val="7F0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ScaleCrop>false</ScaleCrop>
  <LinksUpToDate>false</LinksUpToDate>
  <CharactersWithSpaces>7812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明登银</cp:lastModifiedBy>
  <dcterms:modified xsi:type="dcterms:W3CDTF">2018-03-28T03:43:46Z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