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锦江区县食品药品监督管理局）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太极大药房通盈街药店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成都市锦江区通盈街</w:t>
      </w:r>
      <w:r>
        <w:rPr>
          <w:rFonts w:hint="eastAsia" w:ascii="宋体" w:hAnsi="宋体" w:eastAsia="宋体" w:cs="宋体"/>
          <w:sz w:val="24"/>
          <w:szCs w:val="24"/>
          <w:highlight w:val="none"/>
          <w:lang w:val="en-US" w:eastAsia="zh-CN"/>
        </w:rPr>
        <w:t>640.642号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CB0284469（13）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91510104556433944B</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：生</w:t>
      </w:r>
      <w:r>
        <w:rPr>
          <w:rFonts w:hint="eastAsia" w:cs="宋体"/>
          <w:b w:val="0"/>
          <w:i w:val="0"/>
          <w:caps w:val="0"/>
          <w:color w:val="000000"/>
          <w:spacing w:val="0"/>
          <w:sz w:val="24"/>
          <w:szCs w:val="24"/>
          <w:highlight w:val="none"/>
          <w:shd w:val="clear" w:color="auto" w:fill="FFFFFF"/>
          <w:lang w:val="en-US" w:eastAsia="zh-CN"/>
        </w:rPr>
        <w:t>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cs="宋体"/>
          <w:b w:val="0"/>
          <w:i w:val="0"/>
          <w:caps w:val="0"/>
          <w:color w:val="000000"/>
          <w:spacing w:val="0"/>
          <w:sz w:val="24"/>
          <w:szCs w:val="24"/>
          <w:highlight w:val="none"/>
          <w:shd w:val="clear" w:color="auto" w:fill="FFFFFF"/>
          <w:lang w:val="en-US" w:eastAsia="zh-CN"/>
        </w:rPr>
        <w:t>2019年12月02日</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w:t>
      </w:r>
      <w:r>
        <w:rPr>
          <w:rFonts w:hint="eastAsia" w:cs="宋体"/>
          <w:b w:val="0"/>
          <w:i w:val="0"/>
          <w:caps w:val="0"/>
          <w:color w:val="000000"/>
          <w:spacing w:val="0"/>
          <w:sz w:val="24"/>
          <w:szCs w:val="24"/>
          <w:highlight w:val="none"/>
          <w:shd w:val="clear" w:color="auto" w:fill="FFFFFF"/>
          <w:lang w:val="en-US" w:eastAsia="zh-CN"/>
        </w:rPr>
        <w:t>零售</w:t>
      </w:r>
      <w:r>
        <w:rPr>
          <w:rFonts w:hint="eastAsia" w:ascii="宋体" w:hAnsi="宋体" w:eastAsia="宋体" w:cs="宋体"/>
          <w:b w:val="0"/>
          <w:i w:val="0"/>
          <w:caps w:val="0"/>
          <w:color w:val="000000"/>
          <w:spacing w:val="0"/>
          <w:sz w:val="24"/>
          <w:szCs w:val="24"/>
          <w:highlight w:val="none"/>
          <w:shd w:val="clear" w:color="auto" w:fill="FFFFFF"/>
          <w:lang w:val="en-US" w:eastAsia="zh-CN"/>
        </w:rPr>
        <w:t>，经营范围</w:t>
      </w:r>
      <w:r>
        <w:rPr>
          <w:rFonts w:hint="eastAsia" w:cs="宋体"/>
          <w:b w:val="0"/>
          <w:i w:val="0"/>
          <w:caps w:val="0"/>
          <w:color w:val="000000"/>
          <w:spacing w:val="0"/>
          <w:sz w:val="24"/>
          <w:szCs w:val="24"/>
          <w:highlight w:val="none"/>
          <w:shd w:val="clear" w:color="auto" w:fill="FFFFFF"/>
          <w:lang w:val="en-US"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textAlignment w:val="auto"/>
        <w:outlineLvl w:val="9"/>
        <w:rPr>
          <w:rFonts w:hint="eastAsia" w:ascii="宋体" w:hAnsi="宋体" w:eastAsia="宋体" w:cs="宋体"/>
          <w:b/>
          <w:bCs/>
          <w:i w:val="0"/>
          <w:caps w:val="0"/>
          <w:color w:val="000000"/>
          <w:spacing w:val="0"/>
          <w:sz w:val="24"/>
          <w:szCs w:val="24"/>
          <w:highlight w:val="none"/>
          <w:shd w:val="clear" w:color="auto" w:fill="FFFFFF"/>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5个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80升专用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6</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四川太极大药房连锁有限公司通盈街药</w:t>
      </w:r>
      <w:bookmarkStart w:id="0" w:name="_GoBack"/>
      <w:bookmarkEnd w:id="0"/>
      <w:r>
        <w:rPr>
          <w:rFonts w:hint="eastAsia" w:ascii="宋体" w:hAnsi="宋体" w:eastAsia="宋体" w:cs="宋体"/>
          <w:sz w:val="24"/>
          <w:szCs w:val="24"/>
          <w:highlight w:val="none"/>
          <w:lang w:val="en-US" w:eastAsia="zh-CN"/>
        </w:rPr>
        <w:t>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药店店长签名：赵君兰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0A359AB"/>
    <w:rsid w:val="21FA3E14"/>
    <w:rsid w:val="236953D8"/>
    <w:rsid w:val="25822204"/>
    <w:rsid w:val="26C21C6E"/>
    <w:rsid w:val="27B05783"/>
    <w:rsid w:val="28886AB6"/>
    <w:rsid w:val="29921C7C"/>
    <w:rsid w:val="2AE36EEC"/>
    <w:rsid w:val="2B263654"/>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2018-03-30T02:21:47Z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