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都江堰市市场和质量监督管理局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四川太极大药房连锁有限公司都江堰市幸福镇都江堰大道药店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eastAsia="zh-CN"/>
        </w:rPr>
        <w:t>都江堰市幸福镇都江堰大道</w:t>
      </w:r>
      <w:r>
        <w:rPr>
          <w:rFonts w:hint="eastAsia" w:ascii="方正仿宋_GBK" w:hAnsi="宋体" w:eastAsia="方正仿宋_GBK" w:cs="宋体"/>
          <w:color w:val="000000"/>
          <w:kern w:val="2"/>
          <w:sz w:val="22"/>
          <w:szCs w:val="22"/>
          <w:lang w:val="en-US" w:eastAsia="zh-CN"/>
        </w:rPr>
        <w:t>85</w:t>
      </w:r>
      <w:r>
        <w:rPr>
          <w:rFonts w:hint="eastAsia" w:ascii="宋体" w:hAnsi="宋体" w:eastAsia="宋体" w:cs="宋体"/>
          <w:sz w:val="24"/>
          <w:szCs w:val="24"/>
          <w:highlight w:val="none"/>
          <w:lang w:val="en-US" w:eastAsia="zh-CN"/>
        </w:rPr>
        <w:t>号</w:t>
      </w:r>
      <w:r>
        <w:rPr>
          <w:rFonts w:hint="eastAsia" w:ascii="宋体" w:hAnsi="宋体" w:eastAsia="宋体" w:cs="宋体"/>
          <w:sz w:val="24"/>
          <w:szCs w:val="24"/>
          <w:highlight w:val="none"/>
        </w:rPr>
        <w:t>，《药品经营许可证》证号：</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CB0284462（13）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915101816988599757</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所有药品由公司统一配送到门店后，我店严格执行药品质量验收管理制度及门店药品收货验收操作规程，认真核对随货同行单与实物的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bCs w:val="0"/>
          <w:i w:val="0"/>
          <w:caps w:val="0"/>
          <w:color w:val="000000"/>
          <w:spacing w:val="0"/>
          <w:sz w:val="24"/>
          <w:szCs w:val="24"/>
          <w:highlight w:val="none"/>
          <w:shd w:val="clear" w:color="auto" w:fill="FFFFFF"/>
          <w:lang w:eastAsia="zh-CN"/>
        </w:rPr>
        <w:t>金额等，确保证、票、账、货、款相互对应一致。我店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入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none"/>
          <w:shd w:val="clear" w:color="auto" w:fill="FFFFFF"/>
          <w:lang w:eastAsia="zh-CN"/>
        </w:rPr>
        <w:t>配方用中药饮片都留存了原包装袋、合格证</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2个最小包装。我店未销售血液制品。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2019年12月21日，经营方式为零售，经营范围：生化药品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w:t>
      </w:r>
      <w:r>
        <w:rPr>
          <w:rFonts w:hint="eastAsia" w:ascii="宋体" w:hAnsi="宋体" w:eastAsia="宋体" w:cs="宋体"/>
          <w:b w:val="0"/>
          <w:i w:val="0"/>
          <w:caps w:val="0"/>
          <w:color w:val="000000"/>
          <w:spacing w:val="0"/>
          <w:sz w:val="24"/>
          <w:szCs w:val="24"/>
          <w:highlight w:val="none"/>
          <w:shd w:val="clear" w:color="auto" w:fill="FFFFFF"/>
          <w:lang w:val="en-US" w:eastAsia="zh-CN"/>
        </w:rPr>
        <w:t>在</w:t>
      </w:r>
      <w:r>
        <w:rPr>
          <w:rFonts w:hint="eastAsia" w:ascii="宋体" w:hAnsi="宋体" w:eastAsia="宋体" w:cs="宋体"/>
          <w:b w:val="0"/>
          <w:i w:val="0"/>
          <w:caps w:val="0"/>
          <w:color w:val="000000"/>
          <w:spacing w:val="0"/>
          <w:sz w:val="24"/>
          <w:szCs w:val="24"/>
          <w:highlight w:val="none"/>
          <w:shd w:val="clear" w:color="auto" w:fill="FFFFFF"/>
          <w:lang w:eastAsia="zh-CN"/>
        </w:rPr>
        <w:t>经营冷藏药品。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10多</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同时我店店长也是执业药师。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、开具处方的情况。顾客反映有的药店不开处方都可以买同样的药品，影响药店销售。我店按照市食药监局相关文件要求开展了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我店没有在网上销售药品，也没有在网络发布处方药信息。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四川太极大药房连锁有限公司都江堰市灌口镇蒲阳路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药店店长签名：易庭丽</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2018年3月22日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0F51C1D"/>
    <w:rsid w:val="01372D0B"/>
    <w:rsid w:val="01A047E0"/>
    <w:rsid w:val="02766739"/>
    <w:rsid w:val="046E04CD"/>
    <w:rsid w:val="048A0F8B"/>
    <w:rsid w:val="054C2452"/>
    <w:rsid w:val="05987214"/>
    <w:rsid w:val="06212813"/>
    <w:rsid w:val="062B184A"/>
    <w:rsid w:val="0729634F"/>
    <w:rsid w:val="073C50FE"/>
    <w:rsid w:val="07D778CC"/>
    <w:rsid w:val="08163658"/>
    <w:rsid w:val="089B43DD"/>
    <w:rsid w:val="08EE4D75"/>
    <w:rsid w:val="0AE437D9"/>
    <w:rsid w:val="0AF86539"/>
    <w:rsid w:val="0B422E49"/>
    <w:rsid w:val="0B5C6CB8"/>
    <w:rsid w:val="0C612E00"/>
    <w:rsid w:val="0DAF2433"/>
    <w:rsid w:val="0E180358"/>
    <w:rsid w:val="0F1D1253"/>
    <w:rsid w:val="102329F5"/>
    <w:rsid w:val="10F239D0"/>
    <w:rsid w:val="11517C71"/>
    <w:rsid w:val="13650739"/>
    <w:rsid w:val="15435EA6"/>
    <w:rsid w:val="15F92CDD"/>
    <w:rsid w:val="16212BED"/>
    <w:rsid w:val="16914776"/>
    <w:rsid w:val="18F37DD7"/>
    <w:rsid w:val="18FC2A7D"/>
    <w:rsid w:val="19C46796"/>
    <w:rsid w:val="1A9E030C"/>
    <w:rsid w:val="1BC104B9"/>
    <w:rsid w:val="1CBD6394"/>
    <w:rsid w:val="1FAF0218"/>
    <w:rsid w:val="2011044B"/>
    <w:rsid w:val="20316000"/>
    <w:rsid w:val="206574F1"/>
    <w:rsid w:val="20947F67"/>
    <w:rsid w:val="21FA3E14"/>
    <w:rsid w:val="22B95ACB"/>
    <w:rsid w:val="231A2E08"/>
    <w:rsid w:val="236953D8"/>
    <w:rsid w:val="24193B4E"/>
    <w:rsid w:val="25456D14"/>
    <w:rsid w:val="25822204"/>
    <w:rsid w:val="265C32F3"/>
    <w:rsid w:val="26C21C6E"/>
    <w:rsid w:val="27B05783"/>
    <w:rsid w:val="28886AB6"/>
    <w:rsid w:val="28BE0083"/>
    <w:rsid w:val="29921C7C"/>
    <w:rsid w:val="2AE36EEC"/>
    <w:rsid w:val="2C293A3F"/>
    <w:rsid w:val="2C9F3533"/>
    <w:rsid w:val="2DB61552"/>
    <w:rsid w:val="2DCA1EA4"/>
    <w:rsid w:val="2DDB3B0E"/>
    <w:rsid w:val="2E06681C"/>
    <w:rsid w:val="2EA55459"/>
    <w:rsid w:val="2F744B2C"/>
    <w:rsid w:val="2F8E56F0"/>
    <w:rsid w:val="30186530"/>
    <w:rsid w:val="306C4F54"/>
    <w:rsid w:val="30EB2111"/>
    <w:rsid w:val="318C3AA2"/>
    <w:rsid w:val="31940B52"/>
    <w:rsid w:val="323B4F48"/>
    <w:rsid w:val="326B05E8"/>
    <w:rsid w:val="32B94AB8"/>
    <w:rsid w:val="33342C6A"/>
    <w:rsid w:val="35C735B6"/>
    <w:rsid w:val="35D40379"/>
    <w:rsid w:val="35E11B99"/>
    <w:rsid w:val="35EE3F7D"/>
    <w:rsid w:val="3609262D"/>
    <w:rsid w:val="36D36AB4"/>
    <w:rsid w:val="36D57C7C"/>
    <w:rsid w:val="394E2A37"/>
    <w:rsid w:val="39CB4945"/>
    <w:rsid w:val="3AFC0A8C"/>
    <w:rsid w:val="3CBD3777"/>
    <w:rsid w:val="3D571ECC"/>
    <w:rsid w:val="3DE65F1A"/>
    <w:rsid w:val="3E6621D2"/>
    <w:rsid w:val="3F7A32B4"/>
    <w:rsid w:val="42106BDB"/>
    <w:rsid w:val="43EF7B12"/>
    <w:rsid w:val="44241D93"/>
    <w:rsid w:val="4589347B"/>
    <w:rsid w:val="47542BF0"/>
    <w:rsid w:val="481701CE"/>
    <w:rsid w:val="48F54FDD"/>
    <w:rsid w:val="496F72F0"/>
    <w:rsid w:val="49E03323"/>
    <w:rsid w:val="49FA0549"/>
    <w:rsid w:val="4DF87A69"/>
    <w:rsid w:val="4E0D325E"/>
    <w:rsid w:val="4EE50010"/>
    <w:rsid w:val="4F641E92"/>
    <w:rsid w:val="4FDD7A6C"/>
    <w:rsid w:val="50820489"/>
    <w:rsid w:val="50B611BE"/>
    <w:rsid w:val="510A47F0"/>
    <w:rsid w:val="51AD59D9"/>
    <w:rsid w:val="523725F4"/>
    <w:rsid w:val="52E72DF6"/>
    <w:rsid w:val="536A41A1"/>
    <w:rsid w:val="5463063E"/>
    <w:rsid w:val="548C2D94"/>
    <w:rsid w:val="553C4621"/>
    <w:rsid w:val="55BB1C13"/>
    <w:rsid w:val="57053940"/>
    <w:rsid w:val="5710309A"/>
    <w:rsid w:val="57F55446"/>
    <w:rsid w:val="58297F4E"/>
    <w:rsid w:val="5950165E"/>
    <w:rsid w:val="59574247"/>
    <w:rsid w:val="5B0C0EAA"/>
    <w:rsid w:val="5BD83A8F"/>
    <w:rsid w:val="5C154749"/>
    <w:rsid w:val="5C407CE8"/>
    <w:rsid w:val="5D7D7052"/>
    <w:rsid w:val="5E393E57"/>
    <w:rsid w:val="5EFA407E"/>
    <w:rsid w:val="5F0B27F5"/>
    <w:rsid w:val="5F4A2F67"/>
    <w:rsid w:val="5FF16D87"/>
    <w:rsid w:val="60F657CC"/>
    <w:rsid w:val="613B745A"/>
    <w:rsid w:val="617803D9"/>
    <w:rsid w:val="62314E29"/>
    <w:rsid w:val="625768D2"/>
    <w:rsid w:val="62813DBA"/>
    <w:rsid w:val="62972CFC"/>
    <w:rsid w:val="62BA1DC8"/>
    <w:rsid w:val="63273C6D"/>
    <w:rsid w:val="63A975A0"/>
    <w:rsid w:val="63B926C1"/>
    <w:rsid w:val="63D05E7D"/>
    <w:rsid w:val="640C64B8"/>
    <w:rsid w:val="65106923"/>
    <w:rsid w:val="65E63CD8"/>
    <w:rsid w:val="66846C02"/>
    <w:rsid w:val="66B23D62"/>
    <w:rsid w:val="66EE45DC"/>
    <w:rsid w:val="67402967"/>
    <w:rsid w:val="675E75A2"/>
    <w:rsid w:val="677235E5"/>
    <w:rsid w:val="679378F5"/>
    <w:rsid w:val="67A31242"/>
    <w:rsid w:val="67AC17EC"/>
    <w:rsid w:val="683B2DA9"/>
    <w:rsid w:val="69327F8B"/>
    <w:rsid w:val="698856D3"/>
    <w:rsid w:val="6995069F"/>
    <w:rsid w:val="69EF58E0"/>
    <w:rsid w:val="6A053386"/>
    <w:rsid w:val="6A1A186C"/>
    <w:rsid w:val="6CBC7922"/>
    <w:rsid w:val="6D6C7F81"/>
    <w:rsid w:val="6D7F2A5F"/>
    <w:rsid w:val="6E555F77"/>
    <w:rsid w:val="703F6F40"/>
    <w:rsid w:val="704A0174"/>
    <w:rsid w:val="70774ACF"/>
    <w:rsid w:val="70A0175D"/>
    <w:rsid w:val="714741AF"/>
    <w:rsid w:val="718D7457"/>
    <w:rsid w:val="7244424A"/>
    <w:rsid w:val="73240B00"/>
    <w:rsid w:val="74266575"/>
    <w:rsid w:val="76237B5B"/>
    <w:rsid w:val="76C944E3"/>
    <w:rsid w:val="7724221A"/>
    <w:rsid w:val="77A71617"/>
    <w:rsid w:val="78300BE3"/>
    <w:rsid w:val="795634EF"/>
    <w:rsid w:val="79A020D3"/>
    <w:rsid w:val="7A2D4445"/>
    <w:rsid w:val="7AF74896"/>
    <w:rsid w:val="7B4A752B"/>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2018-03-26T07:26:55Z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