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36"/>
          <w:szCs w:val="36"/>
        </w:rPr>
        <w:t xml:space="preserve">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6"/>
          <w:szCs w:val="36"/>
          <w:lang w:val="en-US" w:eastAsia="zh-CN"/>
        </w:rPr>
        <w:t>2018</w:t>
      </w:r>
      <w:r>
        <w:rPr>
          <w:rFonts w:hint="eastAsia" w:ascii="仿宋_GB2312" w:hAnsi="仿宋_GB2312" w:eastAsia="仿宋_GB2312" w:cs="宋体"/>
          <w:color w:val="000000"/>
          <w:kern w:val="0"/>
          <w:sz w:val="36"/>
          <w:szCs w:val="36"/>
        </w:rPr>
        <w:t>年</w:t>
      </w:r>
      <w:r>
        <w:rPr>
          <w:rFonts w:hint="eastAsia" w:ascii="仿宋_GB2312" w:hAnsi="仿宋_GB2312" w:eastAsia="仿宋_GB2312" w:cs="宋体"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宋体"/>
          <w:color w:val="000000"/>
          <w:kern w:val="0"/>
          <w:sz w:val="36"/>
          <w:szCs w:val="36"/>
        </w:rPr>
        <w:t>月</w:t>
      </w:r>
      <w:r>
        <w:rPr>
          <w:rFonts w:hint="eastAsia" w:ascii="仿宋_GB2312" w:hAnsi="仿宋_GB2312" w:eastAsia="仿宋_GB2312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000000"/>
          <w:kern w:val="0"/>
          <w:sz w:val="36"/>
          <w:szCs w:val="36"/>
        </w:rPr>
        <w:t>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  <w:t>91510106587580234F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  <w:t>四川太极大药房连锁有限公司金牛区交大路第三药店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eastAsia="zh-CN"/>
              </w:rPr>
              <w:t>成都市金牛区交大路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  <w:t>258号1栋附5号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eastAsia="zh-CN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lang w:val="en-US" w:eastAsia="zh-CN"/>
              </w:rPr>
              <w:t>510102196601037518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val="en-US" w:eastAsia="zh-CN"/>
              </w:rPr>
              <w:t>13980680653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  <w:lang w:val="en-US" w:eastAsia="zh-CN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eastAsia="zh-CN"/>
              </w:rPr>
              <w:t>有限责任公司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072687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6"/>
                <w:szCs w:val="36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eastAsia="zh-C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val="en-US" w:eastAsia="zh-CN"/>
              </w:rPr>
              <w:t>17318664300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6"/>
                <w:szCs w:val="36"/>
                <w:highlight w:val="green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highlight w:val="gree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/>
              </w:rPr>
              <w:t>028-87793718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val="en-US" w:eastAsia="zh-CN"/>
              </w:rPr>
              <w:t>028-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</w:rPr>
              <w:t>69515622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6"/>
                <w:szCs w:val="36"/>
                <w:highlight w:val="green"/>
                <w:lang w:val="en-US" w:eastAsia="zh-CN"/>
              </w:rPr>
              <w:t xml:space="preserve">      15682033196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  <w:lang w:eastAsia="zh-C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  <w:lang w:val="en-US" w:eastAsia="zh-CN"/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36"/>
                <w:szCs w:val="36"/>
                <w:highlight w:val="green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highlight w:val="green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36"/>
                <w:szCs w:val="36"/>
                <w:highlight w:val="green"/>
                <w:u w:val="none"/>
              </w:rPr>
              <w:t>CMBC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ascii="微软雅黑" w:hAnsi="微软雅黑" w:eastAsia="微软雅黑" w:cs="宋体"/>
          <w:color w:val="000000"/>
          <w:kern w:val="0"/>
          <w:sz w:val="36"/>
          <w:szCs w:val="36"/>
        </w:rPr>
        <w:br w:type="page"/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04F54E20"/>
    <w:rsid w:val="0DAA5D6E"/>
    <w:rsid w:val="16DB58F2"/>
    <w:rsid w:val="22751D4D"/>
    <w:rsid w:val="24213606"/>
    <w:rsid w:val="245F364C"/>
    <w:rsid w:val="26B115EE"/>
    <w:rsid w:val="27CD16AB"/>
    <w:rsid w:val="2E303470"/>
    <w:rsid w:val="353B4A79"/>
    <w:rsid w:val="35837231"/>
    <w:rsid w:val="3DA07647"/>
    <w:rsid w:val="454F5358"/>
    <w:rsid w:val="47490C89"/>
    <w:rsid w:val="49245AF2"/>
    <w:rsid w:val="4B822593"/>
    <w:rsid w:val="4DED19A1"/>
    <w:rsid w:val="4EC9143E"/>
    <w:rsid w:val="4F483155"/>
    <w:rsid w:val="5680610E"/>
    <w:rsid w:val="5D001BF2"/>
    <w:rsid w:val="5EF519D3"/>
    <w:rsid w:val="614D4629"/>
    <w:rsid w:val="616A51EC"/>
    <w:rsid w:val="6647617A"/>
    <w:rsid w:val="696934FF"/>
    <w:rsid w:val="71EB2521"/>
    <w:rsid w:val="73A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13</TotalTime>
  <ScaleCrop>false</ScaleCrop>
  <LinksUpToDate>false</LinksUpToDate>
  <CharactersWithSpaces>1776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豆豆鱼</cp:lastModifiedBy>
  <cp:lastPrinted>2017-10-09T07:10:00Z</cp:lastPrinted>
  <dcterms:modified xsi:type="dcterms:W3CDTF">2018-12-07T06:31:48Z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