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联合用药及疗程用药加强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：王彬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5F3B17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4A65E8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9015A2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64410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E0098F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