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sz w:val="28"/>
          <w:szCs w:val="28"/>
          <w:lang w:val="en-US" w:eastAsia="zh-CN"/>
        </w:rPr>
      </w:pPr>
      <w:r>
        <w:rPr>
          <w:rFonts w:hint="eastAsia"/>
          <w:b/>
          <w:bCs/>
          <w:sz w:val="24"/>
          <w:szCs w:val="24"/>
          <w:lang w:val="en-US" w:eastAsia="zh-CN"/>
        </w:rPr>
        <w:t>商品部发【2018】003号                                  签发人：蒋炜</w:t>
      </w:r>
    </w:p>
    <w:p>
      <w:pPr>
        <w:ind w:firstLine="840" w:firstLineChars="300"/>
        <w:jc w:val="center"/>
        <w:rPr>
          <w:rFonts w:hint="eastAsia" w:ascii="宋体" w:hAnsi="宋体" w:eastAsia="宋体" w:cs="宋体"/>
          <w:sz w:val="28"/>
          <w:szCs w:val="28"/>
          <w:lang w:eastAsia="zh-CN"/>
        </w:rPr>
      </w:pPr>
    </w:p>
    <w:p>
      <w:pPr>
        <w:jc w:val="center"/>
        <w:rPr>
          <w:rFonts w:hint="eastAsia"/>
          <w:b/>
          <w:bCs/>
          <w:sz w:val="30"/>
          <w:szCs w:val="30"/>
          <w:lang w:eastAsia="zh-CN"/>
        </w:rPr>
      </w:pPr>
      <w:r>
        <w:rPr>
          <w:rFonts w:hint="eastAsia"/>
          <w:b/>
          <w:bCs/>
          <w:sz w:val="30"/>
          <w:szCs w:val="30"/>
          <w:lang w:eastAsia="zh-CN"/>
        </w:rPr>
        <w:t>关于商品价签更换的通知</w:t>
      </w:r>
    </w:p>
    <w:p>
      <w:pPr>
        <w:jc w:val="left"/>
        <w:rPr>
          <w:rFonts w:hint="eastAsia"/>
          <w:b w:val="0"/>
          <w:bCs w:val="0"/>
          <w:sz w:val="28"/>
          <w:szCs w:val="28"/>
          <w:lang w:eastAsia="zh-CN"/>
        </w:rPr>
      </w:pPr>
      <w:r>
        <w:rPr>
          <w:rFonts w:hint="eastAsia"/>
          <w:b w:val="0"/>
          <w:bCs w:val="0"/>
          <w:sz w:val="28"/>
          <w:szCs w:val="28"/>
          <w:lang w:eastAsia="zh-CN"/>
        </w:rPr>
        <w:t>各门店：</w:t>
      </w:r>
    </w:p>
    <w:p>
      <w:pPr>
        <w:ind w:firstLine="580"/>
        <w:jc w:val="left"/>
        <w:rPr>
          <w:rFonts w:hint="eastAsia" w:asciiTheme="minorEastAsia" w:hAnsiTheme="minorEastAsia" w:cstheme="minorEastAsia"/>
          <w:b w:val="0"/>
          <w:i w:val="0"/>
          <w:caps w:val="0"/>
          <w:color w:val="000000"/>
          <w:spacing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由于公司</w:t>
      </w:r>
      <w:r>
        <w:rPr>
          <w:rFonts w:hint="eastAsia" w:asciiTheme="minorEastAsia" w:hAnsiTheme="minorEastAsia" w:cstheme="minorEastAsia"/>
          <w:b w:val="0"/>
          <w:bCs w:val="0"/>
          <w:sz w:val="28"/>
          <w:szCs w:val="28"/>
          <w:lang w:val="en-US" w:eastAsia="zh-CN"/>
        </w:rPr>
        <w:t>现阶段</w:t>
      </w:r>
      <w:r>
        <w:rPr>
          <w:rFonts w:hint="eastAsia" w:asciiTheme="minorEastAsia" w:hAnsiTheme="minorEastAsia" w:eastAsiaTheme="minorEastAsia" w:cstheme="minorEastAsia"/>
          <w:b w:val="0"/>
          <w:bCs w:val="0"/>
          <w:sz w:val="28"/>
          <w:szCs w:val="28"/>
          <w:lang w:val="en-US" w:eastAsia="zh-CN"/>
        </w:rPr>
        <w:t>是按照毛利段为店员</w:t>
      </w:r>
      <w:r>
        <w:rPr>
          <w:rFonts w:hint="eastAsia" w:asciiTheme="minorEastAsia" w:hAnsiTheme="minorEastAsia" w:cstheme="minorEastAsia"/>
          <w:b w:val="0"/>
          <w:bCs w:val="0"/>
          <w:sz w:val="28"/>
          <w:szCs w:val="28"/>
          <w:lang w:val="en-US" w:eastAsia="zh-CN"/>
        </w:rPr>
        <w:t>造发奖励提成</w:t>
      </w:r>
      <w:r>
        <w:rPr>
          <w:rFonts w:hint="eastAsia" w:asciiTheme="minorEastAsia" w:hAnsiTheme="minorEastAsia" w:eastAsiaTheme="minorEastAsia" w:cstheme="minorEastAsia"/>
          <w:b w:val="0"/>
          <w:bCs w:val="0"/>
          <w:sz w:val="28"/>
          <w:szCs w:val="28"/>
          <w:lang w:val="en-US" w:eastAsia="zh-CN"/>
        </w:rPr>
        <w:t>，为方便门店员工</w:t>
      </w:r>
      <w:r>
        <w:rPr>
          <w:rFonts w:hint="eastAsia" w:asciiTheme="minorEastAsia" w:hAnsiTheme="minorEastAsia" w:cstheme="minorEastAsia"/>
          <w:b w:val="0"/>
          <w:bCs w:val="0"/>
          <w:sz w:val="28"/>
          <w:szCs w:val="28"/>
          <w:lang w:val="en-US" w:eastAsia="zh-CN"/>
        </w:rPr>
        <w:t>识别产品毛利段，商品部</w:t>
      </w:r>
      <w:r>
        <w:rPr>
          <w:rFonts w:hint="eastAsia" w:asciiTheme="minorEastAsia" w:hAnsiTheme="minorEastAsia" w:eastAsiaTheme="minorEastAsia" w:cstheme="minorEastAsia"/>
          <w:b w:val="0"/>
          <w:i w:val="0"/>
          <w:caps w:val="0"/>
          <w:color w:val="000000"/>
          <w:spacing w:val="0"/>
          <w:sz w:val="28"/>
          <w:szCs w:val="28"/>
        </w:rPr>
        <w:t>将</w:t>
      </w:r>
      <w:r>
        <w:rPr>
          <w:rFonts w:hint="eastAsia" w:asciiTheme="minorEastAsia" w:hAnsiTheme="minorEastAsia" w:cstheme="minorEastAsia"/>
          <w:b w:val="0"/>
          <w:i w:val="0"/>
          <w:caps w:val="0"/>
          <w:color w:val="000000"/>
          <w:spacing w:val="0"/>
          <w:sz w:val="28"/>
          <w:szCs w:val="28"/>
          <w:lang w:eastAsia="zh-CN"/>
        </w:rPr>
        <w:t>在价签上</w:t>
      </w:r>
      <w:r>
        <w:rPr>
          <w:rFonts w:hint="eastAsia" w:asciiTheme="minorEastAsia" w:hAnsiTheme="minorEastAsia" w:eastAsiaTheme="minorEastAsia" w:cstheme="minorEastAsia"/>
          <w:b w:val="0"/>
          <w:i w:val="0"/>
          <w:caps w:val="0"/>
          <w:color w:val="000000"/>
          <w:spacing w:val="0"/>
          <w:sz w:val="28"/>
          <w:szCs w:val="28"/>
        </w:rPr>
        <w:t>设置不同</w:t>
      </w:r>
      <w:r>
        <w:rPr>
          <w:rFonts w:hint="eastAsia" w:asciiTheme="minorEastAsia" w:hAnsiTheme="minorEastAsia" w:cstheme="minorEastAsia"/>
          <w:b w:val="0"/>
          <w:i w:val="0"/>
          <w:caps w:val="0"/>
          <w:color w:val="000000"/>
          <w:spacing w:val="0"/>
          <w:sz w:val="28"/>
          <w:szCs w:val="28"/>
          <w:lang w:eastAsia="zh-CN"/>
        </w:rPr>
        <w:t>的</w:t>
      </w:r>
      <w:r>
        <w:rPr>
          <w:rFonts w:hint="eastAsia" w:asciiTheme="minorEastAsia" w:hAnsiTheme="minorEastAsia" w:eastAsiaTheme="minorEastAsia" w:cstheme="minorEastAsia"/>
          <w:b w:val="0"/>
          <w:i w:val="0"/>
          <w:caps w:val="0"/>
          <w:color w:val="000000"/>
          <w:spacing w:val="0"/>
          <w:sz w:val="28"/>
          <w:szCs w:val="28"/>
        </w:rPr>
        <w:t>物价员</w:t>
      </w:r>
      <w:r>
        <w:rPr>
          <w:rFonts w:hint="eastAsia" w:asciiTheme="minorEastAsia" w:hAnsiTheme="minorEastAsia" w:cstheme="minorEastAsia"/>
          <w:b w:val="0"/>
          <w:i w:val="0"/>
          <w:caps w:val="0"/>
          <w:color w:val="000000"/>
          <w:spacing w:val="0"/>
          <w:sz w:val="28"/>
          <w:szCs w:val="28"/>
          <w:lang w:eastAsia="zh-CN"/>
        </w:rPr>
        <w:t>来区分。公司将于</w:t>
      </w:r>
      <w:r>
        <w:rPr>
          <w:rFonts w:hint="eastAsia" w:asciiTheme="minorEastAsia" w:hAnsiTheme="minorEastAsia" w:cstheme="minorEastAsia"/>
          <w:b w:val="0"/>
          <w:i w:val="0"/>
          <w:caps w:val="0"/>
          <w:color w:val="000000"/>
          <w:spacing w:val="0"/>
          <w:sz w:val="28"/>
          <w:szCs w:val="28"/>
          <w:lang w:val="en-US" w:eastAsia="zh-CN"/>
        </w:rPr>
        <w:t>12月26日开始执行商品价签的更换工作，请各门店按照以下要求执行：</w:t>
      </w:r>
    </w:p>
    <w:p>
      <w:pPr>
        <w:numPr>
          <w:ilvl w:val="0"/>
          <w:numId w:val="1"/>
        </w:numPr>
        <w:jc w:val="left"/>
        <w:rPr>
          <w:rFonts w:hint="eastAsia" w:asciiTheme="minorEastAsia" w:hAnsiTheme="minorEastAsia" w:cstheme="minorEastAsia"/>
          <w:b w:val="0"/>
          <w:i w:val="0"/>
          <w:caps w:val="0"/>
          <w:color w:val="000000"/>
          <w:spacing w:val="0"/>
          <w:sz w:val="28"/>
          <w:szCs w:val="28"/>
          <w:lang w:val="en-US" w:eastAsia="zh-CN"/>
        </w:rPr>
      </w:pPr>
      <w:r>
        <w:rPr>
          <w:rFonts w:hint="eastAsia" w:asciiTheme="minorEastAsia" w:hAnsiTheme="minorEastAsia" w:cstheme="minorEastAsia"/>
          <w:b w:val="0"/>
          <w:i w:val="0"/>
          <w:caps w:val="0"/>
          <w:color w:val="000000"/>
          <w:spacing w:val="0"/>
          <w:sz w:val="28"/>
          <w:szCs w:val="28"/>
          <w:lang w:val="en-US" w:eastAsia="zh-CN"/>
        </w:rPr>
        <w:t>门店剩余价签的统计：</w:t>
      </w:r>
    </w:p>
    <w:p>
      <w:pPr>
        <w:numPr>
          <w:ilvl w:val="0"/>
          <w:numId w:val="0"/>
        </w:numPr>
        <w:ind w:firstLine="560" w:firstLineChars="200"/>
        <w:jc w:val="left"/>
        <w:rPr>
          <w:rFonts w:hint="eastAsia" w:asciiTheme="minorEastAsia" w:hAnsiTheme="minorEastAsia" w:cstheme="minorEastAsia"/>
          <w:b w:val="0"/>
          <w:i w:val="0"/>
          <w:caps w:val="0"/>
          <w:color w:val="FF0000"/>
          <w:spacing w:val="0"/>
          <w:sz w:val="28"/>
          <w:szCs w:val="28"/>
          <w:lang w:val="en-US" w:eastAsia="zh-CN"/>
        </w:rPr>
      </w:pPr>
      <w:r>
        <w:rPr>
          <w:rFonts w:hint="eastAsia" w:asciiTheme="minorEastAsia" w:hAnsiTheme="minorEastAsia" w:cstheme="minorEastAsia"/>
          <w:b w:val="0"/>
          <w:i w:val="0"/>
          <w:caps w:val="0"/>
          <w:color w:val="000000"/>
          <w:spacing w:val="0"/>
          <w:sz w:val="28"/>
          <w:szCs w:val="28"/>
          <w:lang w:val="en-US" w:eastAsia="zh-CN"/>
        </w:rPr>
        <w:t>请各门店在2018年12月22日前将门店剩余价签数量</w:t>
      </w:r>
      <w:r>
        <w:rPr>
          <w:rFonts w:hint="eastAsia" w:asciiTheme="minorEastAsia" w:hAnsiTheme="minorEastAsia" w:cstheme="minorEastAsia"/>
          <w:b w:val="0"/>
          <w:i w:val="0"/>
          <w:caps w:val="0"/>
          <w:color w:val="FF0000"/>
          <w:spacing w:val="0"/>
          <w:sz w:val="28"/>
          <w:szCs w:val="28"/>
          <w:highlight w:val="yellow"/>
          <w:lang w:val="en-US" w:eastAsia="zh-CN"/>
        </w:rPr>
        <w:t>分类别</w:t>
      </w:r>
      <w:r>
        <w:rPr>
          <w:rFonts w:hint="eastAsia" w:asciiTheme="minorEastAsia" w:hAnsiTheme="minorEastAsia" w:cstheme="minorEastAsia"/>
          <w:b w:val="0"/>
          <w:i w:val="0"/>
          <w:caps w:val="0"/>
          <w:color w:val="000000"/>
          <w:spacing w:val="0"/>
          <w:sz w:val="28"/>
          <w:szCs w:val="28"/>
          <w:lang w:val="en-US" w:eastAsia="zh-CN"/>
        </w:rPr>
        <w:t>统计好后发送至片区经理处，片区经理在2018年12月23日前将汇总后的价签数反馈至商品部。（</w:t>
      </w:r>
      <w:r>
        <w:rPr>
          <w:rFonts w:hint="eastAsia" w:asciiTheme="minorEastAsia" w:hAnsiTheme="minorEastAsia" w:cstheme="minorEastAsia"/>
          <w:b w:val="0"/>
          <w:i w:val="0"/>
          <w:caps w:val="0"/>
          <w:color w:val="FF0000"/>
          <w:spacing w:val="0"/>
          <w:sz w:val="28"/>
          <w:szCs w:val="28"/>
          <w:lang w:val="en-US" w:eastAsia="zh-CN"/>
        </w:rPr>
        <w:t>备注：1、请门店只统计剩余价签整卷的数量</w:t>
      </w:r>
      <w:r>
        <w:rPr>
          <w:rFonts w:hint="eastAsia" w:ascii="宋体" w:hAnsi="宋体" w:eastAsia="宋体" w:cs="宋体"/>
          <w:b w:val="0"/>
          <w:i w:val="0"/>
          <w:caps w:val="0"/>
          <w:color w:val="FF0000"/>
          <w:spacing w:val="0"/>
          <w:sz w:val="28"/>
          <w:szCs w:val="28"/>
          <w:lang w:val="en-US" w:eastAsia="zh-CN"/>
        </w:rPr>
        <w:t>【</w:t>
      </w:r>
      <w:r>
        <w:rPr>
          <w:rFonts w:hint="eastAsia" w:asciiTheme="minorEastAsia" w:hAnsiTheme="minorEastAsia" w:cstheme="minorEastAsia"/>
          <w:b w:val="0"/>
          <w:i w:val="0"/>
          <w:caps w:val="0"/>
          <w:color w:val="FF0000"/>
          <w:spacing w:val="0"/>
          <w:sz w:val="28"/>
          <w:szCs w:val="28"/>
          <w:highlight w:val="yellow"/>
          <w:lang w:val="en-US" w:eastAsia="zh-CN"/>
        </w:rPr>
        <w:t>以“卷”为单位，不足1卷不统计</w:t>
      </w:r>
      <w:r>
        <w:rPr>
          <w:rFonts w:hint="eastAsia" w:ascii="宋体" w:hAnsi="宋体" w:eastAsia="宋体" w:cs="宋体"/>
          <w:b w:val="0"/>
          <w:i w:val="0"/>
          <w:caps w:val="0"/>
          <w:color w:val="FF0000"/>
          <w:spacing w:val="0"/>
          <w:sz w:val="28"/>
          <w:szCs w:val="28"/>
          <w:lang w:val="en-US" w:eastAsia="zh-CN"/>
        </w:rPr>
        <w:t>】。</w:t>
      </w:r>
      <w:r>
        <w:rPr>
          <w:rFonts w:hint="eastAsia" w:asciiTheme="minorEastAsia" w:hAnsiTheme="minorEastAsia" w:cstheme="minorEastAsia"/>
          <w:b w:val="0"/>
          <w:i w:val="0"/>
          <w:caps w:val="0"/>
          <w:color w:val="FF0000"/>
          <w:spacing w:val="0"/>
          <w:sz w:val="28"/>
          <w:szCs w:val="28"/>
          <w:lang w:val="en-US" w:eastAsia="zh-CN"/>
        </w:rPr>
        <w:t>2、门店报送剩余价签数时，备注：在哪家门店打印价签。）</w:t>
      </w:r>
    </w:p>
    <w:p>
      <w:pPr>
        <w:numPr>
          <w:ilvl w:val="0"/>
          <w:numId w:val="0"/>
        </w:numPr>
        <w:ind w:firstLine="420" w:firstLineChars="200"/>
        <w:jc w:val="left"/>
      </w:pPr>
      <w:r>
        <w:drawing>
          <wp:inline distT="0" distB="0" distL="114300" distR="114300">
            <wp:extent cx="5266690" cy="889000"/>
            <wp:effectExtent l="0" t="0" r="1016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66690" cy="889000"/>
                    </a:xfrm>
                    <a:prstGeom prst="rect">
                      <a:avLst/>
                    </a:prstGeom>
                    <a:noFill/>
                    <a:ln w="9525">
                      <a:noFill/>
                    </a:ln>
                  </pic:spPr>
                </pic:pic>
              </a:graphicData>
            </a:graphic>
          </wp:inline>
        </w:drawing>
      </w:r>
    </w:p>
    <w:p>
      <w:pPr>
        <w:numPr>
          <w:ilvl w:val="0"/>
          <w:numId w:val="0"/>
        </w:numPr>
        <w:ind w:firstLine="420" w:firstLineChars="200"/>
        <w:jc w:val="left"/>
        <w:rPr>
          <w:rFonts w:hint="eastAsia"/>
          <w:lang w:val="en-US" w:eastAsia="zh-CN"/>
        </w:rPr>
      </w:pPr>
      <w:r>
        <w:rPr>
          <w:rFonts w:hint="eastAsia"/>
          <w:lang w:val="en-US" w:eastAsia="zh-CN"/>
        </w:rPr>
        <w:t xml:space="preserve">      </w:t>
      </w:r>
    </w:p>
    <w:p>
      <w:pPr>
        <w:numPr>
          <w:ilvl w:val="0"/>
          <w:numId w:val="0"/>
        </w:numPr>
        <w:ind w:firstLine="420" w:firstLineChars="200"/>
        <w:jc w:val="left"/>
        <w:rPr>
          <w:rFonts w:hint="eastAsia"/>
          <w:lang w:val="en-US" w:eastAsia="zh-CN"/>
        </w:rPr>
      </w:pPr>
      <w:r>
        <w:rPr>
          <w:rFonts w:hint="eastAsia"/>
          <w:lang w:val="en-US" w:eastAsia="zh-CN"/>
        </w:rPr>
        <w:t xml:space="preserve">         </w:t>
      </w:r>
      <w:r>
        <w:rPr>
          <w:rFonts w:hint="eastAsia"/>
          <w:b/>
          <w:bCs/>
          <w:lang w:val="en-US" w:eastAsia="zh-CN"/>
        </w:rPr>
        <w:t>非药品会员价价签</w:t>
      </w:r>
      <w:r>
        <w:rPr>
          <w:rFonts w:hint="eastAsia"/>
          <w:lang w:val="en-US" w:eastAsia="zh-CN"/>
        </w:rPr>
        <w:t xml:space="preserve">                     </w:t>
      </w:r>
      <w:r>
        <w:rPr>
          <w:rFonts w:hint="eastAsia" w:ascii="微软雅黑" w:hAnsi="微软雅黑" w:eastAsia="微软雅黑" w:cs="微软雅黑"/>
          <w:b/>
          <w:bCs/>
          <w:sz w:val="21"/>
          <w:szCs w:val="21"/>
          <w:lang w:eastAsia="zh-CN"/>
        </w:rPr>
        <w:t>非药品非会员价价签</w:t>
      </w:r>
      <w:r>
        <w:rPr>
          <w:rFonts w:hint="eastAsia"/>
          <w:lang w:val="en-US" w:eastAsia="zh-CN"/>
        </w:rPr>
        <w:t xml:space="preserve">         </w:t>
      </w:r>
    </w:p>
    <w:p>
      <w:pPr>
        <w:numPr>
          <w:ilvl w:val="0"/>
          <w:numId w:val="0"/>
        </w:numPr>
        <w:ind w:firstLine="420" w:firstLineChars="200"/>
        <w:jc w:val="left"/>
      </w:pPr>
      <w:r>
        <w:rPr>
          <w:rFonts w:hint="eastAsia" w:eastAsiaTheme="minorEastAsia"/>
          <w:lang w:eastAsia="zh-CN"/>
        </w:rPr>
        <w:drawing>
          <wp:inline distT="0" distB="0" distL="114300" distR="114300">
            <wp:extent cx="2178685" cy="990600"/>
            <wp:effectExtent l="0" t="0" r="12065" b="0"/>
            <wp:docPr id="3" name="图片 3" descr="6436f4f124e20e0c74cd8c607b5e4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436f4f124e20e0c74cd8c607b5e40c"/>
                    <pic:cNvPicPr>
                      <a:picLocks noChangeAspect="1"/>
                    </pic:cNvPicPr>
                  </pic:nvPicPr>
                  <pic:blipFill>
                    <a:blip r:embed="rId5"/>
                    <a:stretch>
                      <a:fillRect/>
                    </a:stretch>
                  </pic:blipFill>
                  <pic:spPr>
                    <a:xfrm>
                      <a:off x="0" y="0"/>
                      <a:ext cx="2178685" cy="990600"/>
                    </a:xfrm>
                    <a:prstGeom prst="rect">
                      <a:avLst/>
                    </a:prstGeom>
                  </pic:spPr>
                </pic:pic>
              </a:graphicData>
            </a:graphic>
          </wp:inline>
        </w:drawing>
      </w:r>
      <w:r>
        <w:rPr>
          <w:rFonts w:hint="eastAsia"/>
          <w:lang w:val="en-US" w:eastAsia="zh-CN"/>
        </w:rPr>
        <w:t xml:space="preserve">      </w:t>
      </w:r>
      <w:r>
        <w:drawing>
          <wp:inline distT="0" distB="0" distL="114300" distR="114300">
            <wp:extent cx="2350770" cy="933450"/>
            <wp:effectExtent l="0" t="0" r="11430" b="0"/>
            <wp:docPr id="4" name="图片 4" descr="7ff1464500ef05d3a7b5268dcf926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ff1464500ef05d3a7b5268dcf9265c"/>
                    <pic:cNvPicPr>
                      <a:picLocks noChangeAspect="1"/>
                    </pic:cNvPicPr>
                  </pic:nvPicPr>
                  <pic:blipFill>
                    <a:blip r:embed="rId6"/>
                    <a:stretch>
                      <a:fillRect/>
                    </a:stretch>
                  </pic:blipFill>
                  <pic:spPr>
                    <a:xfrm>
                      <a:off x="0" y="0"/>
                      <a:ext cx="2350770" cy="933450"/>
                    </a:xfrm>
                    <a:prstGeom prst="rect">
                      <a:avLst/>
                    </a:prstGeom>
                  </pic:spPr>
                </pic:pic>
              </a:graphicData>
            </a:graphic>
          </wp:inline>
        </w:drawing>
      </w:r>
    </w:p>
    <w:p>
      <w:pPr>
        <w:numPr>
          <w:ilvl w:val="0"/>
          <w:numId w:val="0"/>
        </w:numPr>
        <w:ind w:firstLine="1261" w:firstLineChars="600"/>
        <w:jc w:val="both"/>
        <w:rPr>
          <w:rFonts w:hint="eastAsia" w:ascii="微软雅黑" w:hAnsi="微软雅黑" w:eastAsia="微软雅黑" w:cs="微软雅黑"/>
          <w:b/>
          <w:bCs/>
          <w:sz w:val="21"/>
          <w:szCs w:val="21"/>
          <w:lang w:eastAsia="zh-CN"/>
        </w:rPr>
      </w:pPr>
      <w:r>
        <w:rPr>
          <w:rFonts w:hint="eastAsia" w:ascii="微软雅黑" w:hAnsi="微软雅黑" w:eastAsia="微软雅黑" w:cs="微软雅黑"/>
          <w:b/>
          <w:bCs/>
          <w:sz w:val="21"/>
          <w:szCs w:val="21"/>
          <w:lang w:eastAsia="zh-CN"/>
        </w:rPr>
        <w:t>药品会员价价签</w:t>
      </w:r>
      <w:r>
        <w:rPr>
          <w:rFonts w:hint="eastAsia" w:ascii="微软雅黑" w:hAnsi="微软雅黑" w:eastAsia="微软雅黑" w:cs="微软雅黑"/>
          <w:b/>
          <w:bCs/>
          <w:sz w:val="21"/>
          <w:szCs w:val="21"/>
          <w:lang w:val="en-US" w:eastAsia="zh-CN"/>
        </w:rPr>
        <w:t xml:space="preserve">                          </w:t>
      </w:r>
      <w:r>
        <w:rPr>
          <w:rFonts w:hint="eastAsia" w:ascii="微软雅黑" w:hAnsi="微软雅黑" w:eastAsia="微软雅黑" w:cs="微软雅黑"/>
          <w:b/>
          <w:bCs/>
          <w:sz w:val="21"/>
          <w:szCs w:val="21"/>
          <w:lang w:eastAsia="zh-CN"/>
        </w:rPr>
        <w:t>药品非会员价价签</w:t>
      </w:r>
    </w:p>
    <w:p>
      <w:pPr>
        <w:numPr>
          <w:ilvl w:val="0"/>
          <w:numId w:val="0"/>
        </w:numPr>
        <w:jc w:val="both"/>
        <w:rPr>
          <w:rFonts w:hint="eastAsia" w:asciiTheme="minorEastAsia" w:hAnsiTheme="minorEastAsia" w:cstheme="minorEastAsia"/>
          <w:b w:val="0"/>
          <w:i w:val="0"/>
          <w:caps w:val="0"/>
          <w:color w:val="FF0000"/>
          <w:spacing w:val="0"/>
          <w:sz w:val="28"/>
          <w:szCs w:val="28"/>
          <w:lang w:val="en-US" w:eastAsia="zh-CN"/>
        </w:rPr>
      </w:pPr>
      <w:r>
        <w:rPr>
          <w:rFonts w:hint="eastAsia" w:ascii="微软雅黑" w:hAnsi="微软雅黑" w:eastAsia="微软雅黑" w:cs="微软雅黑"/>
          <w:b/>
          <w:bCs/>
          <w:sz w:val="21"/>
          <w:szCs w:val="21"/>
          <w:lang w:val="en-US" w:eastAsia="zh-CN"/>
        </w:rPr>
        <w:t xml:space="preserve">     </w:t>
      </w:r>
      <w:r>
        <w:rPr>
          <w:rFonts w:hint="eastAsia" w:eastAsiaTheme="minorEastAsia"/>
          <w:lang w:eastAsia="zh-CN"/>
        </w:rPr>
        <w:drawing>
          <wp:inline distT="0" distB="0" distL="114300" distR="114300">
            <wp:extent cx="1997075" cy="1037590"/>
            <wp:effectExtent l="0" t="0" r="3175" b="10160"/>
            <wp:docPr id="9" name="图片 9" descr="2eec63279fe45973abc68180e0141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eec63279fe45973abc68180e0141dd"/>
                    <pic:cNvPicPr>
                      <a:picLocks noChangeAspect="1"/>
                    </pic:cNvPicPr>
                  </pic:nvPicPr>
                  <pic:blipFill>
                    <a:blip r:embed="rId7"/>
                    <a:stretch>
                      <a:fillRect/>
                    </a:stretch>
                  </pic:blipFill>
                  <pic:spPr>
                    <a:xfrm>
                      <a:off x="0" y="0"/>
                      <a:ext cx="1997075" cy="1037590"/>
                    </a:xfrm>
                    <a:prstGeom prst="rect">
                      <a:avLst/>
                    </a:prstGeom>
                  </pic:spPr>
                </pic:pic>
              </a:graphicData>
            </a:graphic>
          </wp:inline>
        </w:drawing>
      </w:r>
      <w:r>
        <w:rPr>
          <w:rFonts w:hint="eastAsia" w:ascii="微软雅黑" w:hAnsi="微软雅黑" w:eastAsia="微软雅黑" w:cs="微软雅黑"/>
          <w:b/>
          <w:bCs/>
          <w:sz w:val="21"/>
          <w:szCs w:val="21"/>
          <w:lang w:val="en-US" w:eastAsia="zh-CN"/>
        </w:rPr>
        <w:t xml:space="preserve">       </w:t>
      </w:r>
      <w:r>
        <w:rPr>
          <w:rFonts w:hint="eastAsia" w:ascii="微软雅黑" w:hAnsi="微软雅黑" w:eastAsia="微软雅黑" w:cs="微软雅黑"/>
          <w:b/>
          <w:bCs/>
          <w:sz w:val="21"/>
          <w:szCs w:val="21"/>
          <w:lang w:val="en-US" w:eastAsia="zh-CN"/>
        </w:rPr>
        <w:drawing>
          <wp:inline distT="0" distB="0" distL="114300" distR="114300">
            <wp:extent cx="2385060" cy="1024890"/>
            <wp:effectExtent l="0" t="0" r="15240" b="3810"/>
            <wp:docPr id="7" name="图片 7" descr="6c12ae0ce5cd8db65aed2e426cfc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c12ae0ce5cd8db65aed2e426cfc214"/>
                    <pic:cNvPicPr>
                      <a:picLocks noChangeAspect="1"/>
                    </pic:cNvPicPr>
                  </pic:nvPicPr>
                  <pic:blipFill>
                    <a:blip r:embed="rId8"/>
                    <a:stretch>
                      <a:fillRect/>
                    </a:stretch>
                  </pic:blipFill>
                  <pic:spPr>
                    <a:xfrm>
                      <a:off x="0" y="0"/>
                      <a:ext cx="2385060" cy="1024890"/>
                    </a:xfrm>
                    <a:prstGeom prst="rect">
                      <a:avLst/>
                    </a:prstGeom>
                  </pic:spPr>
                </pic:pic>
              </a:graphicData>
            </a:graphic>
          </wp:inline>
        </w:drawing>
      </w:r>
    </w:p>
    <w:p>
      <w:pPr>
        <w:widowControl w:val="0"/>
        <w:numPr>
          <w:ilvl w:val="0"/>
          <w:numId w:val="2"/>
        </w:numPr>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不同毛利段物价员的设置：</w:t>
      </w:r>
    </w:p>
    <w:tbl>
      <w:tblPr>
        <w:tblStyle w:val="4"/>
        <w:tblpPr w:leftFromText="180" w:rightFromText="180" w:vertAnchor="text" w:horzAnchor="page" w:tblpX="2794" w:tblpY="284"/>
        <w:tblOverlap w:val="never"/>
        <w:tblW w:w="7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4023"/>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1522" w:type="dxa"/>
            <w:vAlign w:val="top"/>
          </w:tcPr>
          <w:p>
            <w:pPr>
              <w:jc w:val="center"/>
              <w:rPr>
                <w:rFonts w:hint="eastAsia" w:asciiTheme="minorEastAsia" w:hAnsiTheme="minorEastAsia" w:eastAsiaTheme="minorEastAsia" w:cstheme="minorEastAsia"/>
                <w:b/>
                <w:bCs/>
                <w:sz w:val="28"/>
                <w:szCs w:val="28"/>
                <w:vertAlign w:val="baseline"/>
                <w:lang w:eastAsia="zh-CN"/>
              </w:rPr>
            </w:pPr>
            <w:r>
              <w:rPr>
                <w:rFonts w:hint="eastAsia" w:asciiTheme="minorEastAsia" w:hAnsiTheme="minorEastAsia" w:eastAsiaTheme="minorEastAsia" w:cstheme="minorEastAsia"/>
                <w:b/>
                <w:bCs/>
                <w:sz w:val="28"/>
                <w:szCs w:val="28"/>
                <w:lang w:eastAsia="zh-CN"/>
              </w:rPr>
              <w:t>序号</w:t>
            </w:r>
          </w:p>
        </w:tc>
        <w:tc>
          <w:tcPr>
            <w:tcW w:w="4023" w:type="dxa"/>
            <w:vAlign w:val="top"/>
          </w:tcPr>
          <w:p>
            <w:pPr>
              <w:jc w:val="center"/>
              <w:rPr>
                <w:rFonts w:hint="eastAsia" w:asciiTheme="minorEastAsia" w:hAnsiTheme="minorEastAsia" w:eastAsiaTheme="minorEastAsia" w:cstheme="minorEastAsia"/>
                <w:b/>
                <w:bCs/>
                <w:sz w:val="28"/>
                <w:szCs w:val="28"/>
                <w:vertAlign w:val="baseline"/>
                <w:lang w:eastAsia="zh-CN"/>
              </w:rPr>
            </w:pPr>
            <w:r>
              <w:rPr>
                <w:rFonts w:hint="eastAsia" w:asciiTheme="minorEastAsia" w:hAnsiTheme="minorEastAsia" w:eastAsiaTheme="minorEastAsia" w:cstheme="minorEastAsia"/>
                <w:b/>
                <w:bCs/>
                <w:sz w:val="28"/>
                <w:szCs w:val="28"/>
                <w:vertAlign w:val="baseline"/>
                <w:lang w:eastAsia="zh-CN"/>
              </w:rPr>
              <w:t>毛利段</w:t>
            </w:r>
          </w:p>
        </w:tc>
        <w:tc>
          <w:tcPr>
            <w:tcW w:w="2045" w:type="dxa"/>
            <w:vAlign w:val="top"/>
          </w:tcPr>
          <w:p>
            <w:pPr>
              <w:jc w:val="center"/>
              <w:rPr>
                <w:rFonts w:hint="eastAsia" w:asciiTheme="minorEastAsia" w:hAnsiTheme="minorEastAsia" w:eastAsiaTheme="minorEastAsia" w:cstheme="minorEastAsia"/>
                <w:b/>
                <w:bCs/>
                <w:sz w:val="28"/>
                <w:szCs w:val="28"/>
                <w:vertAlign w:val="baseline"/>
                <w:lang w:eastAsia="zh-CN"/>
              </w:rPr>
            </w:pPr>
            <w:r>
              <w:rPr>
                <w:rFonts w:hint="eastAsia" w:asciiTheme="minorEastAsia" w:hAnsiTheme="minorEastAsia" w:eastAsiaTheme="minorEastAsia" w:cstheme="minorEastAsia"/>
                <w:b/>
                <w:bCs/>
                <w:sz w:val="28"/>
                <w:szCs w:val="28"/>
                <w:vertAlign w:val="baseline"/>
                <w:lang w:eastAsia="zh-CN"/>
              </w:rPr>
              <w:t>物价员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522" w:type="dxa"/>
            <w:vAlign w:val="top"/>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1</w:t>
            </w:r>
          </w:p>
        </w:tc>
        <w:tc>
          <w:tcPr>
            <w:tcW w:w="4023" w:type="dxa"/>
            <w:vAlign w:val="top"/>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A</w:t>
            </w:r>
            <w:r>
              <w:rPr>
                <w:rFonts w:hint="eastAsia" w:asciiTheme="minorEastAsia" w:hAnsiTheme="minorEastAsia" w:eastAsiaTheme="minorEastAsia" w:cstheme="minorEastAsia"/>
                <w:sz w:val="28"/>
                <w:szCs w:val="28"/>
                <w:vertAlign w:val="baseline"/>
                <w:lang w:eastAsia="zh-CN"/>
              </w:rPr>
              <w:t>≤</w:t>
            </w:r>
            <w:r>
              <w:rPr>
                <w:rFonts w:hint="eastAsia" w:asciiTheme="minorEastAsia" w:hAnsiTheme="minorEastAsia" w:eastAsiaTheme="minorEastAsia" w:cstheme="minorEastAsia"/>
                <w:sz w:val="28"/>
                <w:szCs w:val="28"/>
                <w:vertAlign w:val="baseline"/>
                <w:lang w:val="en-US" w:eastAsia="zh-CN"/>
              </w:rPr>
              <w:t>10%</w:t>
            </w:r>
          </w:p>
        </w:tc>
        <w:tc>
          <w:tcPr>
            <w:tcW w:w="2045" w:type="dxa"/>
            <w:vAlign w:val="top"/>
          </w:tcPr>
          <w:p>
            <w:pPr>
              <w:jc w:val="cente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黄华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1522" w:type="dxa"/>
            <w:vAlign w:val="top"/>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2</w:t>
            </w:r>
          </w:p>
        </w:tc>
        <w:tc>
          <w:tcPr>
            <w:tcW w:w="4023" w:type="dxa"/>
            <w:vAlign w:val="top"/>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10%＜A≤30%</w:t>
            </w:r>
          </w:p>
        </w:tc>
        <w:tc>
          <w:tcPr>
            <w:tcW w:w="2045" w:type="dxa"/>
            <w:vAlign w:val="top"/>
          </w:tcPr>
          <w:p>
            <w:pPr>
              <w:jc w:val="cente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王四维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522" w:type="dxa"/>
            <w:vAlign w:val="top"/>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3</w:t>
            </w:r>
          </w:p>
        </w:tc>
        <w:tc>
          <w:tcPr>
            <w:tcW w:w="4023" w:type="dxa"/>
            <w:vAlign w:val="top"/>
          </w:tcPr>
          <w:p>
            <w:pPr>
              <w:jc w:val="cente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val="en-US" w:eastAsia="zh-CN"/>
              </w:rPr>
              <w:t>30%＜A≤50%</w:t>
            </w:r>
          </w:p>
        </w:tc>
        <w:tc>
          <w:tcPr>
            <w:tcW w:w="2045" w:type="dxa"/>
            <w:vAlign w:val="top"/>
          </w:tcPr>
          <w:p>
            <w:pPr>
              <w:jc w:val="cente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何莉莎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522" w:type="dxa"/>
            <w:vAlign w:val="top"/>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4</w:t>
            </w:r>
          </w:p>
        </w:tc>
        <w:tc>
          <w:tcPr>
            <w:tcW w:w="4023" w:type="dxa"/>
            <w:vAlign w:val="top"/>
          </w:tcPr>
          <w:p>
            <w:pPr>
              <w:jc w:val="cente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val="en-US" w:eastAsia="zh-CN"/>
              </w:rPr>
              <w:t>50%＜A＜60%</w:t>
            </w:r>
          </w:p>
        </w:tc>
        <w:tc>
          <w:tcPr>
            <w:tcW w:w="2045" w:type="dxa"/>
            <w:vAlign w:val="top"/>
          </w:tcPr>
          <w:p>
            <w:pPr>
              <w:jc w:val="cente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谭莉杨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522" w:type="dxa"/>
            <w:vAlign w:val="top"/>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5</w:t>
            </w:r>
          </w:p>
        </w:tc>
        <w:tc>
          <w:tcPr>
            <w:tcW w:w="4023" w:type="dxa"/>
            <w:vAlign w:val="top"/>
          </w:tcPr>
          <w:p>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A≥60%</w:t>
            </w:r>
          </w:p>
        </w:tc>
        <w:tc>
          <w:tcPr>
            <w:tcW w:w="2045" w:type="dxa"/>
            <w:vAlign w:val="top"/>
          </w:tcPr>
          <w:p>
            <w:pPr>
              <w:jc w:val="cente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赖习敏</w:t>
            </w:r>
          </w:p>
        </w:tc>
      </w:tr>
    </w:tbl>
    <w:p>
      <w:pPr>
        <w:widowControl w:val="0"/>
        <w:numPr>
          <w:ilvl w:val="0"/>
          <w:numId w:val="0"/>
        </w:numPr>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    </w:t>
      </w:r>
    </w:p>
    <w:p>
      <w:pPr>
        <w:widowControl w:val="0"/>
        <w:numPr>
          <w:ilvl w:val="0"/>
          <w:numId w:val="0"/>
        </w:numPr>
        <w:jc w:val="left"/>
        <w:rPr>
          <w:rFonts w:hint="eastAsia" w:asciiTheme="minorEastAsia" w:hAnsiTheme="minorEastAsia" w:cstheme="minorEastAsia"/>
          <w:color w:val="auto"/>
          <w:sz w:val="28"/>
          <w:szCs w:val="28"/>
          <w:lang w:val="en-US" w:eastAsia="zh-CN"/>
        </w:rPr>
      </w:pPr>
    </w:p>
    <w:p>
      <w:pPr>
        <w:numPr>
          <w:ilvl w:val="0"/>
          <w:numId w:val="0"/>
        </w:numPr>
        <w:jc w:val="left"/>
        <w:rPr>
          <w:rFonts w:hint="eastAsia"/>
          <w:color w:val="FF0000"/>
          <w:sz w:val="28"/>
          <w:szCs w:val="28"/>
          <w:lang w:val="en-US" w:eastAsia="zh-CN"/>
        </w:rPr>
      </w:pPr>
    </w:p>
    <w:p>
      <w:pPr>
        <w:numPr>
          <w:ilvl w:val="0"/>
          <w:numId w:val="0"/>
        </w:numPr>
        <w:ind w:left="140" w:leftChars="0"/>
        <w:jc w:val="left"/>
        <w:rPr>
          <w:rFonts w:hint="eastAsia" w:asciiTheme="minorEastAsia" w:hAnsiTheme="minorEastAsia" w:cstheme="minorEastAsia"/>
          <w:sz w:val="28"/>
          <w:szCs w:val="28"/>
          <w:lang w:val="en-US" w:eastAsia="zh-CN"/>
        </w:rPr>
      </w:pPr>
    </w:p>
    <w:p>
      <w:pPr>
        <w:numPr>
          <w:ilvl w:val="0"/>
          <w:numId w:val="0"/>
        </w:numPr>
        <w:ind w:left="140" w:leftChars="0"/>
        <w:jc w:val="left"/>
        <w:rPr>
          <w:rFonts w:hint="eastAsia" w:asciiTheme="minorEastAsia" w:hAnsiTheme="minorEastAsia" w:cstheme="minorEastAsia"/>
          <w:sz w:val="28"/>
          <w:szCs w:val="28"/>
          <w:lang w:val="en-US" w:eastAsia="zh-CN"/>
        </w:rPr>
      </w:pPr>
    </w:p>
    <w:p>
      <w:pPr>
        <w:numPr>
          <w:ilvl w:val="0"/>
          <w:numId w:val="0"/>
        </w:numPr>
        <w:ind w:left="140" w:leftChars="0"/>
        <w:jc w:val="left"/>
        <w:rPr>
          <w:rFonts w:hint="eastAsia" w:asciiTheme="minorEastAsia" w:hAnsiTheme="minorEastAsia" w:cstheme="minorEastAsia"/>
          <w:sz w:val="28"/>
          <w:szCs w:val="28"/>
          <w:lang w:val="en-US" w:eastAsia="zh-CN"/>
        </w:rPr>
      </w:pPr>
    </w:p>
    <w:p>
      <w:pPr>
        <w:numPr>
          <w:ilvl w:val="0"/>
          <w:numId w:val="0"/>
        </w:numPr>
        <w:ind w:left="140" w:leftChars="0"/>
        <w:jc w:val="left"/>
        <w:rPr>
          <w:rFonts w:hint="eastAsia" w:asciiTheme="minorEastAsia" w:hAnsiTheme="minorEastAsia" w:cstheme="minorEastAsia"/>
          <w:sz w:val="28"/>
          <w:szCs w:val="28"/>
          <w:lang w:val="en-US" w:eastAsia="zh-CN"/>
        </w:rPr>
      </w:pPr>
    </w:p>
    <w:p>
      <w:pPr>
        <w:numPr>
          <w:ilvl w:val="0"/>
          <w:numId w:val="0"/>
        </w:numPr>
        <w:ind w:left="699" w:leftChars="333" w:firstLine="560" w:firstLineChars="200"/>
        <w:jc w:val="left"/>
        <w:rPr>
          <w:rFonts w:hint="eastAsia" w:asciiTheme="minorEastAsia" w:hAnsiTheme="minorEastAsia" w:cstheme="minorEastAsia"/>
          <w:color w:val="FF0000"/>
          <w:sz w:val="28"/>
          <w:szCs w:val="28"/>
          <w:lang w:val="en-US" w:eastAsia="zh-CN"/>
        </w:rPr>
      </w:pPr>
      <w:r>
        <w:rPr>
          <w:rFonts w:hint="eastAsia" w:asciiTheme="minorEastAsia" w:hAnsiTheme="minorEastAsia" w:cstheme="minorEastAsia"/>
          <w:color w:val="FF0000"/>
          <w:sz w:val="28"/>
          <w:szCs w:val="28"/>
          <w:lang w:val="en-US" w:eastAsia="zh-CN"/>
        </w:rPr>
        <w:t>请各门店精英开动你们充满智慧的大脑提供一句方便记忆不同毛利段物价员的话语话术，由片区经理在各片区筛选2句发送至商品部。一经采用将为原创作者提供神秘惊喜大奖，片区经理绩效管理分加5分。</w:t>
      </w:r>
    </w:p>
    <w:p>
      <w:pPr>
        <w:numPr>
          <w:ilvl w:val="0"/>
          <w:numId w:val="2"/>
        </w:numPr>
        <w:ind w:left="0" w:leftChars="0" w:firstLine="0" w:firstLineChars="0"/>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门店价签的发放：</w:t>
      </w:r>
    </w:p>
    <w:p>
      <w:pPr>
        <w:numPr>
          <w:ilvl w:val="0"/>
          <w:numId w:val="0"/>
        </w:numPr>
        <w:ind w:leftChars="0" w:firstLine="560"/>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商品部在2018年12月24日将门店需求价签数量分配明细表发送至门店及仓库谢师处，请谢师将价签随货发送至各片区的价签打印门店。在价签到达门店后各门店应在规定时间内完成价签的打印及更换工作。（</w:t>
      </w:r>
      <w:r>
        <w:rPr>
          <w:rFonts w:hint="eastAsia" w:asciiTheme="minorEastAsia" w:hAnsiTheme="minorEastAsia" w:cstheme="minorEastAsia"/>
          <w:color w:val="FF0000"/>
          <w:sz w:val="28"/>
          <w:szCs w:val="28"/>
          <w:lang w:val="en-US" w:eastAsia="zh-CN"/>
        </w:rPr>
        <w:t>备注：1、价签打印时间由片区经理根据各自片区实际工作情况进行安排，并负责督促门店完成价签的打印及更换。2、有整卷价签的门店，建议提前带到价签打印门店。）</w:t>
      </w:r>
    </w:p>
    <w:p>
      <w:pPr>
        <w:numPr>
          <w:numId w:val="0"/>
        </w:numPr>
        <w:ind w:leftChars="0"/>
        <w:jc w:val="left"/>
        <w:rPr>
          <w:rFonts w:hint="eastAsia" w:asciiTheme="minorEastAsia" w:hAnsiTheme="minorEastAsia" w:cstheme="minorEastAsia"/>
          <w:color w:val="auto"/>
          <w:sz w:val="28"/>
          <w:szCs w:val="28"/>
          <w:lang w:val="en-US" w:eastAsia="zh-CN"/>
        </w:rPr>
      </w:pPr>
      <w:bookmarkStart w:id="0" w:name="_GoBack"/>
      <w:bookmarkEnd w:id="0"/>
    </w:p>
    <w:p>
      <w:pPr>
        <w:numPr>
          <w:ilvl w:val="0"/>
          <w:numId w:val="2"/>
        </w:numPr>
        <w:ind w:left="0" w:leftChars="0" w:firstLine="0" w:firstLineChars="0"/>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门店价签的检核：</w:t>
      </w:r>
    </w:p>
    <w:p>
      <w:pPr>
        <w:numPr>
          <w:ilvl w:val="0"/>
          <w:numId w:val="0"/>
        </w:numPr>
        <w:ind w:leftChars="0" w:firstLine="560"/>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所有门店务必在2019年1月7日前完成价签的更换工作。从2019年1月8日开始商品部及片区经理将对门店价签进行检核，如未按照要求完成价签的更换陈列，将按照2元/签进行处罚，扣除片区经理绩效管理分0.5分/店。</w:t>
      </w:r>
    </w:p>
    <w:p>
      <w:pPr>
        <w:numPr>
          <w:ilvl w:val="0"/>
          <w:numId w:val="0"/>
        </w:numPr>
        <w:jc w:val="left"/>
        <w:rPr>
          <w:rFonts w:hint="eastAsia" w:asciiTheme="minorEastAsia" w:hAnsiTheme="minorEastAsia" w:eastAsiaTheme="minorEastAsia" w:cstheme="minorEastAsia"/>
          <w:color w:val="FF0000"/>
          <w:sz w:val="28"/>
          <w:szCs w:val="28"/>
          <w:highlight w:val="none"/>
          <w:lang w:val="en-US" w:eastAsia="zh-CN"/>
        </w:rPr>
      </w:pPr>
      <w:r>
        <w:rPr>
          <w:rFonts w:hint="eastAsia" w:asciiTheme="minorEastAsia" w:hAnsiTheme="minorEastAsia" w:eastAsiaTheme="minorEastAsia" w:cstheme="minorEastAsia"/>
          <w:color w:val="FF0000"/>
          <w:sz w:val="28"/>
          <w:szCs w:val="28"/>
          <w:highlight w:val="none"/>
          <w:lang w:val="en-US" w:eastAsia="zh-CN"/>
        </w:rPr>
        <w:t>备注：</w:t>
      </w:r>
      <w:r>
        <w:rPr>
          <w:rFonts w:hint="eastAsia" w:ascii="仿宋" w:hAnsi="仿宋" w:eastAsia="仿宋" w:cs="仿宋"/>
          <w:b/>
          <w:bCs/>
          <w:color w:val="FF0000"/>
          <w:sz w:val="28"/>
          <w:szCs w:val="28"/>
          <w:lang w:val="en-US" w:eastAsia="zh-CN"/>
        </w:rPr>
        <w:t>商品价签管理标准：</w:t>
      </w:r>
    </w:p>
    <w:p>
      <w:pPr>
        <w:numPr>
          <w:ilvl w:val="0"/>
          <w:numId w:val="0"/>
        </w:numPr>
        <w:jc w:val="left"/>
        <w:rPr>
          <w:rFonts w:hint="eastAsia" w:asciiTheme="minorEastAsia" w:hAnsiTheme="minorEastAsia" w:eastAsiaTheme="minorEastAsia" w:cstheme="minorEastAsia"/>
          <w:b w:val="0"/>
          <w:bCs w:val="0"/>
          <w:color w:val="FF0000"/>
          <w:sz w:val="28"/>
          <w:szCs w:val="28"/>
          <w:highlight w:val="none"/>
          <w:lang w:val="en-US" w:eastAsia="zh-CN"/>
        </w:rPr>
      </w:pPr>
      <w:r>
        <w:rPr>
          <w:rFonts w:hint="eastAsia" w:asciiTheme="minorEastAsia" w:hAnsiTheme="minorEastAsia" w:eastAsiaTheme="minorEastAsia" w:cstheme="minorEastAsia"/>
          <w:b w:val="0"/>
          <w:bCs w:val="0"/>
          <w:color w:val="FF0000"/>
          <w:sz w:val="28"/>
          <w:szCs w:val="28"/>
          <w:highlight w:val="none"/>
          <w:lang w:val="en-US" w:eastAsia="zh-CN"/>
        </w:rPr>
        <w:t xml:space="preserve">     1、商品价签内容必须完整无误，包括：商品名称、商品价格、规格、产地等信息。</w:t>
      </w:r>
    </w:p>
    <w:p>
      <w:pPr>
        <w:numPr>
          <w:ilvl w:val="0"/>
          <w:numId w:val="0"/>
        </w:numPr>
        <w:jc w:val="left"/>
        <w:rPr>
          <w:rFonts w:hint="eastAsia" w:asciiTheme="minorEastAsia" w:hAnsiTheme="minorEastAsia" w:eastAsiaTheme="minorEastAsia" w:cstheme="minorEastAsia"/>
          <w:b w:val="0"/>
          <w:bCs w:val="0"/>
          <w:color w:val="FF0000"/>
          <w:sz w:val="28"/>
          <w:szCs w:val="28"/>
          <w:highlight w:val="none"/>
          <w:lang w:val="en-US" w:eastAsia="zh-CN"/>
        </w:rPr>
      </w:pPr>
      <w:r>
        <w:rPr>
          <w:rFonts w:hint="eastAsia" w:asciiTheme="minorEastAsia" w:hAnsiTheme="minorEastAsia" w:eastAsiaTheme="minorEastAsia" w:cstheme="minorEastAsia"/>
          <w:b w:val="0"/>
          <w:bCs w:val="0"/>
          <w:color w:val="FF0000"/>
          <w:sz w:val="28"/>
          <w:szCs w:val="28"/>
          <w:highlight w:val="none"/>
          <w:lang w:val="en-US" w:eastAsia="zh-CN"/>
        </w:rPr>
        <w:t xml:space="preserve">     2、商品价签表面必须干净整洁，不得出现破损，污渍遮挡价格或导致价格不明的情况。</w:t>
      </w:r>
    </w:p>
    <w:p>
      <w:pPr>
        <w:numPr>
          <w:ilvl w:val="0"/>
          <w:numId w:val="0"/>
        </w:numPr>
        <w:jc w:val="left"/>
        <w:rPr>
          <w:rFonts w:hint="eastAsia" w:asciiTheme="minorEastAsia" w:hAnsiTheme="minorEastAsia" w:eastAsiaTheme="minorEastAsia" w:cstheme="minorEastAsia"/>
          <w:b w:val="0"/>
          <w:bCs w:val="0"/>
          <w:color w:val="FF0000"/>
          <w:sz w:val="28"/>
          <w:szCs w:val="28"/>
          <w:highlight w:val="none"/>
          <w:lang w:val="en-US" w:eastAsia="zh-CN"/>
        </w:rPr>
      </w:pPr>
      <w:r>
        <w:rPr>
          <w:rFonts w:hint="eastAsia" w:asciiTheme="minorEastAsia" w:hAnsiTheme="minorEastAsia" w:eastAsiaTheme="minorEastAsia" w:cstheme="minorEastAsia"/>
          <w:b w:val="0"/>
          <w:bCs w:val="0"/>
          <w:color w:val="FF0000"/>
          <w:sz w:val="28"/>
          <w:szCs w:val="28"/>
          <w:highlight w:val="none"/>
          <w:lang w:val="en-US" w:eastAsia="zh-CN"/>
        </w:rPr>
        <w:t xml:space="preserve">     3、商品价签摆放时不得出现遮挡价格，价签与货品错位摆放，价签缺失的情况，必须保证一品一签，一一对应。</w:t>
      </w:r>
    </w:p>
    <w:p>
      <w:pPr>
        <w:numPr>
          <w:ilvl w:val="0"/>
          <w:numId w:val="0"/>
        </w:numPr>
        <w:jc w:val="left"/>
        <w:rPr>
          <w:rFonts w:hint="eastAsia" w:asciiTheme="minorEastAsia" w:hAnsiTheme="minorEastAsia" w:eastAsiaTheme="minorEastAsia" w:cstheme="minorEastAsia"/>
          <w:b w:val="0"/>
          <w:bCs w:val="0"/>
          <w:color w:val="FF0000"/>
          <w:sz w:val="28"/>
          <w:szCs w:val="28"/>
          <w:highlight w:val="none"/>
          <w:lang w:val="en-US" w:eastAsia="zh-CN"/>
        </w:rPr>
      </w:pPr>
      <w:r>
        <w:rPr>
          <w:rFonts w:hint="eastAsia" w:asciiTheme="minorEastAsia" w:hAnsiTheme="minorEastAsia" w:eastAsiaTheme="minorEastAsia" w:cstheme="minorEastAsia"/>
          <w:b w:val="0"/>
          <w:bCs w:val="0"/>
          <w:color w:val="FF0000"/>
          <w:sz w:val="28"/>
          <w:szCs w:val="28"/>
          <w:highlight w:val="none"/>
          <w:lang w:val="en-US" w:eastAsia="zh-CN"/>
        </w:rPr>
        <w:t xml:space="preserve">     4、有会员价的品种用-红色-价签打印，无会员价的品种用-黄色-价签打印。</w:t>
      </w:r>
    </w:p>
    <w:p>
      <w:pPr>
        <w:numPr>
          <w:ilvl w:val="0"/>
          <w:numId w:val="0"/>
        </w:numPr>
        <w:ind w:firstLine="560" w:firstLineChars="200"/>
        <w:jc w:val="left"/>
        <w:rPr>
          <w:rFonts w:hint="eastAsia" w:asciiTheme="minorEastAsia" w:hAnsiTheme="minorEastAsia" w:eastAsiaTheme="minorEastAsia" w:cstheme="minorEastAsia"/>
          <w:b w:val="0"/>
          <w:bCs w:val="0"/>
          <w:color w:val="FF0000"/>
          <w:sz w:val="28"/>
          <w:szCs w:val="28"/>
          <w:highlight w:val="none"/>
          <w:lang w:val="en-US" w:eastAsia="zh-CN"/>
        </w:rPr>
      </w:pPr>
      <w:r>
        <w:rPr>
          <w:rFonts w:hint="eastAsia" w:asciiTheme="minorEastAsia" w:hAnsiTheme="minorEastAsia" w:eastAsiaTheme="minorEastAsia" w:cstheme="minorEastAsia"/>
          <w:b w:val="0"/>
          <w:bCs w:val="0"/>
          <w:color w:val="FF0000"/>
          <w:sz w:val="28"/>
          <w:szCs w:val="28"/>
          <w:highlight w:val="none"/>
          <w:lang w:val="en-US" w:eastAsia="zh-CN"/>
        </w:rPr>
        <w:t>5、门店更换下来的破损，或价格已调整的原价签不得随意摆放在货架上，以免因摆放不当引起顾客误会，产生销售纠纷。</w:t>
      </w:r>
    </w:p>
    <w:p>
      <w:pPr>
        <w:numPr>
          <w:ilvl w:val="0"/>
          <w:numId w:val="0"/>
        </w:numPr>
        <w:ind w:firstLine="560" w:firstLineChars="200"/>
        <w:jc w:val="left"/>
        <w:rPr>
          <w:rFonts w:hint="eastAsia" w:asciiTheme="minorEastAsia" w:hAnsiTheme="minorEastAsia" w:eastAsiaTheme="minorEastAsia" w:cstheme="minorEastAsia"/>
          <w:b w:val="0"/>
          <w:bCs w:val="0"/>
          <w:color w:val="FF0000"/>
          <w:sz w:val="28"/>
          <w:szCs w:val="28"/>
          <w:highlight w:val="none"/>
          <w:lang w:val="en-US" w:eastAsia="zh-CN"/>
        </w:rPr>
      </w:pPr>
    </w:p>
    <w:p>
      <w:pPr>
        <w:numPr>
          <w:ilvl w:val="0"/>
          <w:numId w:val="0"/>
        </w:numPr>
        <w:ind w:firstLine="560" w:firstLineChars="200"/>
        <w:jc w:val="left"/>
        <w:rPr>
          <w:rFonts w:hint="eastAsia" w:asciiTheme="minorEastAsia" w:hAnsiTheme="minorEastAsia" w:eastAsiaTheme="minorEastAsia" w:cstheme="minorEastAsia"/>
          <w:b w:val="0"/>
          <w:bCs w:val="0"/>
          <w:color w:val="FF0000"/>
          <w:sz w:val="28"/>
          <w:szCs w:val="28"/>
          <w:highlight w:val="none"/>
          <w:lang w:val="en-US" w:eastAsia="zh-CN"/>
        </w:rPr>
      </w:pPr>
    </w:p>
    <w:p>
      <w:pPr>
        <w:numPr>
          <w:ilvl w:val="0"/>
          <w:numId w:val="0"/>
        </w:numPr>
        <w:ind w:firstLine="560" w:firstLineChars="200"/>
        <w:jc w:val="left"/>
        <w:rPr>
          <w:rFonts w:hint="eastAsia" w:asciiTheme="minorEastAsia" w:hAnsiTheme="minorEastAsia" w:eastAsiaTheme="minorEastAsia" w:cstheme="minorEastAsia"/>
          <w:b w:val="0"/>
          <w:bCs w:val="0"/>
          <w:color w:val="FF0000"/>
          <w:sz w:val="28"/>
          <w:szCs w:val="28"/>
          <w:highlight w:val="none"/>
          <w:lang w:val="en-US" w:eastAsia="zh-CN"/>
        </w:rPr>
      </w:pPr>
    </w:p>
    <w:p>
      <w:pPr>
        <w:numPr>
          <w:ilvl w:val="0"/>
          <w:numId w:val="0"/>
        </w:numPr>
        <w:ind w:firstLine="560" w:firstLineChars="200"/>
        <w:jc w:val="left"/>
        <w:rPr>
          <w:rFonts w:hint="eastAsia" w:asciiTheme="minorEastAsia" w:hAnsiTheme="minorEastAsia" w:eastAsiaTheme="minorEastAsia" w:cstheme="minorEastAsia"/>
          <w:b w:val="0"/>
          <w:bCs w:val="0"/>
          <w:color w:val="FF0000"/>
          <w:sz w:val="28"/>
          <w:szCs w:val="28"/>
          <w:highlight w:val="none"/>
          <w:lang w:val="en-US" w:eastAsia="zh-CN"/>
        </w:rPr>
      </w:pPr>
    </w:p>
    <w:p>
      <w:pPr>
        <w:numPr>
          <w:ilvl w:val="0"/>
          <w:numId w:val="0"/>
        </w:numPr>
        <w:ind w:firstLine="560" w:firstLineChars="200"/>
        <w:jc w:val="left"/>
        <w:rPr>
          <w:rFonts w:hint="eastAsia" w:asciiTheme="minorEastAsia" w:hAnsiTheme="minorEastAsia" w:eastAsiaTheme="minorEastAsia" w:cstheme="minorEastAsia"/>
          <w:b w:val="0"/>
          <w:bCs w:val="0"/>
          <w:color w:val="FF0000"/>
          <w:sz w:val="28"/>
          <w:szCs w:val="28"/>
          <w:highlight w:val="none"/>
          <w:lang w:val="en-US" w:eastAsia="zh-CN"/>
        </w:rPr>
      </w:pPr>
    </w:p>
    <w:p>
      <w:pPr>
        <w:numPr>
          <w:ilvl w:val="0"/>
          <w:numId w:val="0"/>
        </w:numPr>
        <w:ind w:firstLine="560" w:firstLineChars="200"/>
        <w:jc w:val="left"/>
        <w:rPr>
          <w:rFonts w:hint="eastAsia" w:asciiTheme="minorEastAsia" w:hAnsiTheme="minorEastAsia" w:eastAsiaTheme="minorEastAsia" w:cstheme="minorEastAsia"/>
          <w:b w:val="0"/>
          <w:bCs w:val="0"/>
          <w:color w:val="FF0000"/>
          <w:sz w:val="28"/>
          <w:szCs w:val="28"/>
          <w:highlight w:val="none"/>
          <w:lang w:val="en-US" w:eastAsia="zh-CN"/>
        </w:rPr>
      </w:pPr>
    </w:p>
    <w:p>
      <w:pPr>
        <w:numPr>
          <w:ilvl w:val="0"/>
          <w:numId w:val="0"/>
        </w:num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附件：</w:t>
      </w:r>
    </w:p>
    <w:p>
      <w:pPr>
        <w:numPr>
          <w:ilvl w:val="0"/>
          <w:numId w:val="3"/>
        </w:numPr>
        <w:jc w:val="left"/>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yellow"/>
          <w:lang w:val="en-US" w:eastAsia="zh-CN"/>
        </w:rPr>
        <w:t>货品价签陈列标准：请各门店按照以下模板陈列货品价签</w:t>
      </w:r>
    </w:p>
    <w:p>
      <w:pPr>
        <w:numPr>
          <w:ilvl w:val="0"/>
          <w:numId w:val="0"/>
        </w:numPr>
        <w:ind w:left="560" w:hanging="562" w:hangingChars="200"/>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图1</w:t>
      </w:r>
    </w:p>
    <w:p>
      <w:pPr>
        <w:numPr>
          <w:ilvl w:val="0"/>
          <w:numId w:val="0"/>
        </w:numPr>
        <w:ind w:left="560" w:hanging="560" w:hangingChars="200"/>
        <w:jc w:val="left"/>
        <w:rPr>
          <w:rFonts w:hint="eastAsia" w:asciiTheme="minorEastAsia" w:hAnsiTheme="minorEastAsia" w:cstheme="minorEastAsia"/>
          <w:b w:val="0"/>
          <w:bCs w:val="0"/>
          <w:color w:val="FF0000"/>
          <w:sz w:val="28"/>
          <w:szCs w:val="28"/>
          <w:highlight w:val="none"/>
          <w:lang w:val="en-US" w:eastAsia="zh-CN"/>
        </w:rPr>
      </w:pPr>
      <w:r>
        <w:rPr>
          <w:rFonts w:hint="eastAsia" w:ascii="仿宋" w:hAnsi="仿宋" w:eastAsia="仿宋" w:cs="仿宋"/>
          <w:b w:val="0"/>
          <w:bCs w:val="0"/>
          <w:sz w:val="28"/>
          <w:szCs w:val="28"/>
          <w:lang w:val="en-US" w:eastAsia="zh-CN"/>
        </w:rPr>
        <w:drawing>
          <wp:inline distT="0" distB="0" distL="114300" distR="114300">
            <wp:extent cx="5110480" cy="2640965"/>
            <wp:effectExtent l="0" t="0" r="13970" b="6985"/>
            <wp:docPr id="5" name="图片 5" descr="438563740424295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38563740424295430"/>
                    <pic:cNvPicPr>
                      <a:picLocks noChangeAspect="1"/>
                    </pic:cNvPicPr>
                  </pic:nvPicPr>
                  <pic:blipFill>
                    <a:blip r:embed="rId9"/>
                    <a:stretch>
                      <a:fillRect/>
                    </a:stretch>
                  </pic:blipFill>
                  <pic:spPr>
                    <a:xfrm>
                      <a:off x="0" y="0"/>
                      <a:ext cx="5110480" cy="2640965"/>
                    </a:xfrm>
                    <a:prstGeom prst="rect">
                      <a:avLst/>
                    </a:prstGeom>
                    <a:noFill/>
                    <a:ln w="9525">
                      <a:noFill/>
                    </a:ln>
                  </pic:spPr>
                </pic:pic>
              </a:graphicData>
            </a:graphic>
          </wp:inline>
        </w:drawing>
      </w:r>
      <w:r>
        <w:rPr>
          <w:rFonts w:hint="eastAsia" w:ascii="仿宋" w:hAnsi="仿宋" w:eastAsia="仿宋" w:cs="仿宋"/>
          <w:b w:val="0"/>
          <w:bCs w:val="0"/>
          <w:sz w:val="28"/>
          <w:szCs w:val="28"/>
          <w:highlight w:val="none"/>
          <w:lang w:val="en-US" w:eastAsia="zh-CN"/>
        </w:rPr>
        <w:t xml:space="preserve">              </w:t>
      </w:r>
      <w:r>
        <w:rPr>
          <w:rFonts w:hint="eastAsia" w:ascii="仿宋" w:hAnsi="仿宋" w:eastAsia="仿宋" w:cs="仿宋"/>
          <w:b/>
          <w:bCs/>
          <w:sz w:val="28"/>
          <w:szCs w:val="28"/>
          <w:highlight w:val="none"/>
          <w:lang w:val="en-US" w:eastAsia="zh-CN"/>
        </w:rPr>
        <w:t xml:space="preserve"> </w:t>
      </w:r>
      <w:r>
        <w:rPr>
          <w:rFonts w:hint="eastAsia" w:asciiTheme="minorEastAsia" w:hAnsiTheme="minorEastAsia" w:cstheme="minorEastAsia"/>
          <w:b w:val="0"/>
          <w:bCs w:val="0"/>
          <w:color w:val="FF0000"/>
          <w:sz w:val="28"/>
          <w:szCs w:val="28"/>
          <w:highlight w:val="none"/>
          <w:lang w:val="en-US" w:eastAsia="zh-CN"/>
        </w:rPr>
        <w:t xml:space="preserve">           </w:t>
      </w:r>
    </w:p>
    <w:p>
      <w:pPr>
        <w:numPr>
          <w:ilvl w:val="0"/>
          <w:numId w:val="0"/>
        </w:numPr>
        <w:ind w:firstLine="3080" w:firstLineChars="1100"/>
        <w:jc w:val="left"/>
        <w:rPr>
          <w:rFonts w:hint="eastAsia" w:asciiTheme="minorEastAsia" w:hAnsiTheme="minorEastAsia" w:cstheme="minorEastAsia"/>
          <w:b w:val="0"/>
          <w:bCs w:val="0"/>
          <w:color w:val="FF0000"/>
          <w:sz w:val="28"/>
          <w:szCs w:val="28"/>
          <w:highlight w:val="none"/>
          <w:lang w:val="en-US" w:eastAsia="zh-CN"/>
        </w:rPr>
      </w:pPr>
      <w:r>
        <w:rPr>
          <w:rFonts w:hint="eastAsia" w:asciiTheme="minorEastAsia" w:hAnsiTheme="minorEastAsia" w:cstheme="minorEastAsia"/>
          <w:b w:val="0"/>
          <w:bCs w:val="0"/>
          <w:color w:val="FF0000"/>
          <w:sz w:val="28"/>
          <w:szCs w:val="28"/>
          <w:highlight w:val="none"/>
          <w:lang w:val="en-US" w:eastAsia="zh-CN"/>
        </w:rPr>
        <w:t xml:space="preserve">  </w:t>
      </w:r>
      <w:r>
        <w:rPr>
          <w:rFonts w:hint="eastAsia" w:asciiTheme="minorEastAsia" w:hAnsiTheme="minorEastAsia" w:cstheme="minorEastAsia"/>
          <w:b/>
          <w:bCs/>
          <w:color w:val="auto"/>
          <w:sz w:val="28"/>
          <w:szCs w:val="28"/>
          <w:highlight w:val="none"/>
          <w:lang w:val="en-US" w:eastAsia="zh-CN"/>
        </w:rPr>
        <w:t xml:space="preserve"> 图2</w:t>
      </w:r>
    </w:p>
    <w:p>
      <w:pPr>
        <w:numPr>
          <w:ilvl w:val="0"/>
          <w:numId w:val="0"/>
        </w:numPr>
        <w:ind w:firstLine="560" w:firstLineChars="200"/>
        <w:jc w:val="left"/>
        <w:rPr>
          <w:rFonts w:hint="eastAsia" w:ascii="微软雅黑" w:hAnsi="微软雅黑" w:eastAsia="微软雅黑" w:cs="微软雅黑"/>
          <w:sz w:val="24"/>
          <w:szCs w:val="24"/>
          <w:lang w:val="en-US" w:eastAsia="zh-CN"/>
        </w:rPr>
      </w:pPr>
      <w:r>
        <w:rPr>
          <w:rFonts w:hint="eastAsia" w:ascii="仿宋" w:hAnsi="仿宋" w:eastAsia="仿宋" w:cs="仿宋"/>
          <w:b w:val="0"/>
          <w:bCs w:val="0"/>
          <w:sz w:val="28"/>
          <w:szCs w:val="28"/>
          <w:lang w:val="en-US" w:eastAsia="zh-CN"/>
        </w:rPr>
        <w:drawing>
          <wp:inline distT="0" distB="0" distL="114300" distR="114300">
            <wp:extent cx="5266055" cy="2962275"/>
            <wp:effectExtent l="0" t="0" r="10795" b="9525"/>
            <wp:docPr id="6" name="图片 6" descr="704743270915870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04743270915870453"/>
                    <pic:cNvPicPr>
                      <a:picLocks noChangeAspect="1"/>
                    </pic:cNvPicPr>
                  </pic:nvPicPr>
                  <pic:blipFill>
                    <a:blip r:embed="rId10"/>
                    <a:stretch>
                      <a:fillRect/>
                    </a:stretch>
                  </pic:blipFill>
                  <pic:spPr>
                    <a:xfrm>
                      <a:off x="0" y="0"/>
                      <a:ext cx="5266055" cy="2962275"/>
                    </a:xfrm>
                    <a:prstGeom prst="rect">
                      <a:avLst/>
                    </a:prstGeom>
                    <a:noFill/>
                    <a:ln w="9525">
                      <a:noFill/>
                    </a:ln>
                  </pic:spPr>
                </pic:pic>
              </a:graphicData>
            </a:graphic>
          </wp:inline>
        </w:drawing>
      </w:r>
    </w:p>
    <w:p>
      <w:pPr>
        <w:numPr>
          <w:ilvl w:val="0"/>
          <w:numId w:val="0"/>
        </w:numPr>
        <w:rPr>
          <w:rFonts w:hint="eastAsia" w:ascii="宋体" w:hAnsi="宋体"/>
          <w:b/>
          <w:bCs/>
          <w:sz w:val="21"/>
          <w:szCs w:val="21"/>
          <w:u w:val="single"/>
        </w:rPr>
      </w:pPr>
      <w:r>
        <w:rPr>
          <w:rFonts w:hint="eastAsia" w:ascii="宋体" w:hAnsi="宋体"/>
          <w:b/>
          <w:bCs/>
          <w:sz w:val="21"/>
          <w:szCs w:val="21"/>
          <w:u w:val="single"/>
        </w:rPr>
        <w:t>主题词：</w:t>
      </w:r>
      <w:r>
        <w:rPr>
          <w:rFonts w:hint="eastAsia" w:ascii="宋体" w:hAnsi="宋体"/>
          <w:b/>
          <w:bCs/>
          <w:sz w:val="21"/>
          <w:szCs w:val="21"/>
          <w:u w:val="single"/>
          <w:lang w:val="en-US" w:eastAsia="zh-CN"/>
        </w:rPr>
        <w:t xml:space="preserve">            商品              价签更换                通知                                                     </w:t>
      </w:r>
      <w:r>
        <w:rPr>
          <w:rFonts w:hint="eastAsia" w:ascii="宋体" w:hAnsi="宋体"/>
          <w:b/>
          <w:bCs/>
          <w:sz w:val="21"/>
          <w:szCs w:val="21"/>
          <w:u w:val="single"/>
        </w:rPr>
        <w:t xml:space="preserve">                           </w:t>
      </w:r>
      <w:r>
        <w:rPr>
          <w:rFonts w:hint="eastAsia" w:ascii="宋体" w:hAnsi="宋体"/>
          <w:b/>
          <w:bCs/>
          <w:sz w:val="21"/>
          <w:szCs w:val="21"/>
          <w:u w:val="none"/>
        </w:rPr>
        <w:t xml:space="preserve"> </w:t>
      </w:r>
      <w:r>
        <w:rPr>
          <w:rFonts w:hint="eastAsia" w:ascii="宋体" w:hAnsi="宋体"/>
          <w:b/>
          <w:bCs/>
          <w:sz w:val="21"/>
          <w:szCs w:val="21"/>
          <w:u w:val="single"/>
        </w:rPr>
        <w:t xml:space="preserve">                  </w:t>
      </w:r>
    </w:p>
    <w:p>
      <w:pPr>
        <w:pStyle w:val="5"/>
        <w:spacing w:line="440" w:lineRule="exact"/>
        <w:rPr>
          <w:rFonts w:hint="eastAsia" w:ascii="宋体" w:hAnsi="宋体"/>
          <w:b/>
          <w:bCs/>
          <w:sz w:val="21"/>
          <w:szCs w:val="21"/>
        </w:rPr>
      </w:pPr>
      <w:r>
        <w:rPr>
          <w:rFonts w:hint="eastAsia" w:ascii="宋体" w:hAnsi="宋体"/>
          <w:b/>
          <w:bCs/>
          <w:sz w:val="21"/>
          <w:szCs w:val="21"/>
          <w:u w:val="single"/>
        </w:rPr>
        <w:t xml:space="preserve">四川太极大药房连锁有限公司     </w:t>
      </w:r>
      <w:r>
        <w:rPr>
          <w:rFonts w:hint="eastAsia" w:ascii="宋体" w:hAnsi="宋体"/>
          <w:b/>
          <w:bCs/>
          <w:sz w:val="21"/>
          <w:szCs w:val="21"/>
          <w:u w:val="single"/>
          <w:lang w:val="en-US" w:eastAsia="zh-CN"/>
        </w:rPr>
        <w:t xml:space="preserve">                         </w:t>
      </w:r>
      <w:r>
        <w:rPr>
          <w:rFonts w:hint="eastAsia" w:ascii="宋体" w:hAnsi="宋体"/>
          <w:b/>
          <w:bCs/>
          <w:sz w:val="21"/>
          <w:szCs w:val="21"/>
          <w:u w:val="single"/>
        </w:rPr>
        <w:t>201</w:t>
      </w:r>
      <w:r>
        <w:rPr>
          <w:rFonts w:hint="eastAsia" w:ascii="宋体" w:hAnsi="宋体"/>
          <w:b/>
          <w:bCs/>
          <w:sz w:val="21"/>
          <w:szCs w:val="21"/>
          <w:u w:val="single"/>
          <w:lang w:val="en-US" w:eastAsia="zh-CN"/>
        </w:rPr>
        <w:t>8</w:t>
      </w:r>
      <w:r>
        <w:rPr>
          <w:rFonts w:hint="eastAsia" w:ascii="宋体" w:hAnsi="宋体"/>
          <w:b/>
          <w:bCs/>
          <w:sz w:val="21"/>
          <w:szCs w:val="21"/>
          <w:u w:val="single"/>
        </w:rPr>
        <w:t>年</w:t>
      </w:r>
      <w:r>
        <w:rPr>
          <w:rFonts w:hint="eastAsia" w:ascii="宋体" w:hAnsi="宋体"/>
          <w:b/>
          <w:bCs/>
          <w:sz w:val="21"/>
          <w:szCs w:val="21"/>
          <w:u w:val="single"/>
          <w:lang w:val="en-US" w:eastAsia="zh-CN"/>
        </w:rPr>
        <w:t xml:space="preserve"> 12</w:t>
      </w:r>
      <w:r>
        <w:rPr>
          <w:rFonts w:hint="eastAsia" w:ascii="宋体" w:hAnsi="宋体"/>
          <w:b/>
          <w:bCs/>
          <w:sz w:val="21"/>
          <w:szCs w:val="21"/>
          <w:u w:val="single"/>
        </w:rPr>
        <w:t>月</w:t>
      </w:r>
      <w:r>
        <w:rPr>
          <w:rFonts w:hint="eastAsia" w:ascii="宋体" w:hAnsi="宋体"/>
          <w:b/>
          <w:bCs/>
          <w:sz w:val="21"/>
          <w:szCs w:val="21"/>
          <w:u w:val="single"/>
          <w:lang w:val="en-US" w:eastAsia="zh-CN"/>
        </w:rPr>
        <w:t>20</w:t>
      </w:r>
      <w:r>
        <w:rPr>
          <w:rFonts w:hint="eastAsia" w:ascii="宋体" w:hAnsi="宋体"/>
          <w:b/>
          <w:bCs/>
          <w:sz w:val="21"/>
          <w:szCs w:val="21"/>
          <w:u w:val="single"/>
        </w:rPr>
        <w:t xml:space="preserve">日印发     </w:t>
      </w:r>
      <w:r>
        <w:rPr>
          <w:rFonts w:hint="eastAsia" w:ascii="宋体" w:hAnsi="宋体"/>
          <w:b/>
          <w:bCs/>
          <w:sz w:val="21"/>
          <w:szCs w:val="21"/>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rPr>
          <w:rFonts w:hint="eastAsia"/>
          <w:b/>
          <w:bCs/>
          <w:sz w:val="21"/>
          <w:szCs w:val="21"/>
          <w:lang w:val="en-US" w:eastAsia="zh-CN"/>
        </w:rPr>
      </w:pPr>
      <w:r>
        <w:rPr>
          <w:rFonts w:hint="eastAsia" w:ascii="宋体" w:hAnsi="宋体"/>
          <w:b/>
          <w:sz w:val="21"/>
          <w:szCs w:val="21"/>
        </w:rPr>
        <w:t>打印：</w:t>
      </w:r>
      <w:r>
        <w:rPr>
          <w:rFonts w:hint="eastAsia" w:ascii="宋体" w:hAnsi="宋体"/>
          <w:b/>
          <w:sz w:val="21"/>
          <w:szCs w:val="21"/>
          <w:lang w:eastAsia="zh-CN"/>
        </w:rPr>
        <w:t>黄华</w:t>
      </w:r>
      <w:r>
        <w:rPr>
          <w:rFonts w:hint="eastAsia" w:ascii="宋体" w:hAnsi="宋体"/>
          <w:b/>
          <w:sz w:val="21"/>
          <w:szCs w:val="21"/>
        </w:rPr>
        <w:t xml:space="preserve">    </w:t>
      </w:r>
      <w:r>
        <w:rPr>
          <w:rFonts w:hint="eastAsia" w:ascii="宋体" w:hAnsi="宋体"/>
          <w:b/>
          <w:sz w:val="21"/>
          <w:szCs w:val="21"/>
          <w:lang w:val="en-US" w:eastAsia="zh-CN"/>
        </w:rPr>
        <w:t xml:space="preserve">          </w:t>
      </w:r>
      <w:r>
        <w:rPr>
          <w:rFonts w:hint="eastAsia" w:ascii="宋体" w:hAnsi="宋体"/>
          <w:b/>
          <w:sz w:val="21"/>
          <w:szCs w:val="21"/>
        </w:rPr>
        <w:t>核对：</w:t>
      </w:r>
      <w:r>
        <w:rPr>
          <w:rFonts w:hint="eastAsia" w:ascii="宋体" w:hAnsi="宋体"/>
          <w:b/>
          <w:sz w:val="21"/>
          <w:szCs w:val="21"/>
          <w:lang w:eastAsia="zh-CN"/>
        </w:rPr>
        <w:t>何莉莎</w:t>
      </w:r>
      <w:r>
        <w:rPr>
          <w:rFonts w:hint="eastAsia" w:ascii="宋体" w:hAnsi="宋体"/>
          <w:b/>
          <w:sz w:val="21"/>
          <w:szCs w:val="21"/>
          <w:lang w:val="en-US" w:eastAsia="zh-CN"/>
        </w:rPr>
        <w:t xml:space="preserve">       </w:t>
      </w:r>
      <w:r>
        <w:rPr>
          <w:rFonts w:hint="eastAsia" w:ascii="宋体" w:hAnsi="宋体"/>
          <w:b/>
          <w:sz w:val="21"/>
          <w:szCs w:val="21"/>
        </w:rPr>
        <w:t xml:space="preserve">     </w:t>
      </w:r>
      <w:r>
        <w:rPr>
          <w:rFonts w:hint="eastAsia" w:ascii="宋体" w:hAnsi="宋体"/>
          <w:b/>
          <w:sz w:val="21"/>
          <w:szCs w:val="21"/>
          <w:lang w:val="en-US" w:eastAsia="zh-CN"/>
        </w:rPr>
        <w:t xml:space="preserve">            </w:t>
      </w:r>
      <w:r>
        <w:rPr>
          <w:rFonts w:hint="eastAsia" w:ascii="宋体" w:hAnsi="宋体"/>
          <w:b/>
          <w:sz w:val="21"/>
          <w:szCs w:val="21"/>
        </w:rPr>
        <w:t>（共印</w:t>
      </w:r>
      <w:r>
        <w:rPr>
          <w:rFonts w:hint="eastAsia" w:ascii="宋体" w:hAnsi="宋体"/>
          <w:b/>
          <w:sz w:val="21"/>
          <w:szCs w:val="21"/>
          <w:lang w:val="en-US" w:eastAsia="zh-CN"/>
        </w:rPr>
        <w:t>1</w:t>
      </w:r>
      <w:r>
        <w:rPr>
          <w:rFonts w:hint="eastAsia" w:ascii="宋体" w:hAnsi="宋体"/>
          <w:b/>
          <w:sz w:val="21"/>
          <w:szCs w:val="21"/>
        </w:rPr>
        <w:t>份）</w:t>
      </w:r>
      <w:r>
        <w:rPr>
          <w:rFonts w:hint="eastAsia"/>
          <w:sz w:val="21"/>
          <w:szCs w:val="21"/>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F8AACD"/>
    <w:multiLevelType w:val="singleLevel"/>
    <w:tmpl w:val="88F8AACD"/>
    <w:lvl w:ilvl="0" w:tentative="0">
      <w:start w:val="2"/>
      <w:numFmt w:val="chineseCounting"/>
      <w:suff w:val="nothing"/>
      <w:lvlText w:val="%1、"/>
      <w:lvlJc w:val="left"/>
      <w:rPr>
        <w:rFonts w:hint="eastAsia"/>
      </w:rPr>
    </w:lvl>
  </w:abstractNum>
  <w:abstractNum w:abstractNumId="1">
    <w:nsid w:val="39C3925F"/>
    <w:multiLevelType w:val="singleLevel"/>
    <w:tmpl w:val="39C3925F"/>
    <w:lvl w:ilvl="0" w:tentative="0">
      <w:start w:val="1"/>
      <w:numFmt w:val="chineseCounting"/>
      <w:suff w:val="nothing"/>
      <w:lvlText w:val="%1、"/>
      <w:lvlJc w:val="left"/>
      <w:rPr>
        <w:rFonts w:hint="eastAsia"/>
      </w:rPr>
    </w:lvl>
  </w:abstractNum>
  <w:abstractNum w:abstractNumId="2">
    <w:nsid w:val="5982CDDF"/>
    <w:multiLevelType w:val="singleLevel"/>
    <w:tmpl w:val="5982CDDF"/>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A6707"/>
    <w:rsid w:val="2076352D"/>
    <w:rsid w:val="4EAA32AA"/>
    <w:rsid w:val="5F497EF9"/>
    <w:rsid w:val="634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2018-12-20T07:37:00Z</dcterms:created>
  <dc:creator>Administrator</dc:creator>
  <cp:lastModifiedBy>Administrator</cp:lastModifiedBy>
  <dcterms:modified xsi:type="dcterms:W3CDTF">2018-12-20T07:41:32Z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