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8"/>
          <w:szCs w:val="28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8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】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097</w:t>
      </w:r>
      <w:r>
        <w:rPr>
          <w:rFonts w:ascii="Arial" w:hAnsi="Arial" w:eastAsia="仿宋_GB2312" w:cs="Arial"/>
          <w:b/>
          <w:bCs/>
          <w:sz w:val="32"/>
        </w:rPr>
        <w:t xml:space="preserve">号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</w:t>
      </w:r>
      <w:r>
        <w:rPr>
          <w:rFonts w:ascii="Arial" w:hAnsi="Arial" w:eastAsia="仿宋_GB2312" w:cs="Arial"/>
          <w:b/>
          <w:bCs/>
          <w:sz w:val="32"/>
        </w:rPr>
        <w:t>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ascii="Arial" w:hAnsi="Arial" w:eastAsia="仿宋_GB2312" w:cs="Arial"/>
          <w:b/>
          <w:bCs/>
          <w:sz w:val="32"/>
        </w:rPr>
        <w:t xml:space="preserve">    </w:t>
      </w:r>
      <w:r>
        <w:rPr>
          <w:rFonts w:hint="eastAsia"/>
          <w:sz w:val="36"/>
          <w:szCs w:val="36"/>
          <w:lang w:eastAsia="zh-CN"/>
        </w:rPr>
        <w:br w:type="textWrapping"/>
      </w:r>
      <w:r>
        <w:rPr>
          <w:rFonts w:hint="eastAsia"/>
          <w:sz w:val="36"/>
          <w:szCs w:val="36"/>
          <w:lang w:eastAsia="zh-CN"/>
        </w:rPr>
        <w:t>创业门店会员发展考核方案</w:t>
      </w:r>
      <w:r>
        <w:rPr>
          <w:rFonts w:hint="eastAsia"/>
          <w:sz w:val="36"/>
          <w:szCs w:val="36"/>
          <w:lang w:eastAsia="zh-CN"/>
        </w:rPr>
        <w:br w:type="textWrapping"/>
      </w:r>
      <w:r>
        <w:rPr>
          <w:rFonts w:hint="eastAsia"/>
          <w:sz w:val="36"/>
          <w:szCs w:val="36"/>
          <w:lang w:eastAsia="zh-CN"/>
        </w:rPr>
        <w:br w:type="textWrapping"/>
      </w:r>
      <w:r>
        <w:rPr>
          <w:rFonts w:hint="eastAsia"/>
          <w:sz w:val="36"/>
          <w:szCs w:val="36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为激发新开门店员工积极性，建立销售信心，尽早实现扭亏为盈，公司与员工共同奋进创造喜人业绩，特针对新开门店制定创业门店成长计划</w:t>
      </w:r>
      <w:r>
        <w:rPr>
          <w:rFonts w:hint="eastAsia"/>
          <w:sz w:val="28"/>
          <w:szCs w:val="28"/>
          <w:lang w:eastAsia="zh-CN"/>
        </w:rPr>
        <w:t>——会员考核</w:t>
      </w:r>
      <w:r>
        <w:rPr>
          <w:rFonts w:hint="eastAsia"/>
          <w:sz w:val="28"/>
          <w:szCs w:val="28"/>
        </w:rPr>
        <w:t>方案，具体内容如下：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eastAsia="zh-CN"/>
        </w:rPr>
        <w:t>一、</w:t>
      </w:r>
      <w:r>
        <w:rPr>
          <w:rFonts w:hint="eastAsia"/>
          <w:sz w:val="28"/>
          <w:szCs w:val="28"/>
          <w:lang w:val="en-US" w:eastAsia="zh-CN"/>
        </w:rPr>
        <w:t>按发展任务对新开店进行考核奖励，取消原创业门店绩效考核方案中会员办理考核指标，以此方案为准！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eastAsia="zh-CN"/>
        </w:rPr>
        <w:t>二、</w:t>
      </w:r>
      <w:r>
        <w:rPr>
          <w:rFonts w:hint="eastAsia"/>
          <w:sz w:val="28"/>
          <w:szCs w:val="28"/>
          <w:lang w:val="en-US" w:eastAsia="zh-CN"/>
        </w:rPr>
        <w:t>A类门店每天发展任务50人、B类门店发展任务40人，C类门店发展任务30人。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三、奖励标准：</w:t>
      </w:r>
    </w:p>
    <w:tbl>
      <w:tblPr>
        <w:tblStyle w:val="4"/>
        <w:tblW w:w="8233" w:type="dxa"/>
        <w:tblInd w:w="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3"/>
        <w:gridCol w:w="1301"/>
        <w:gridCol w:w="1649"/>
        <w:gridCol w:w="30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考核指标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考核占比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任务完成率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创业基金发放比例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新会员发展任务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（含）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及以上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2.5元1个会员进行奖励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80%-99%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2元1个会员进行奖励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50%-80%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1.5元1个会员进行奖励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50%以下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1元1个会员进行奖励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备注：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门店的ABC类分类定位由营运部根据商圈调查及每月门店销售情况进行调整；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创业门店会员发展指标由营运部提供，实际完成情况由营运部每月核算提供至人事部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创业门店指开业6个月以内的新开门店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本方案自201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6月8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月起执行。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办理会员话语话术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如下，请新开门店在一周内背诵，巡店时抽查，不能背诵者罚款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20次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①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到店消费顾客: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A:您好，请问您有会员卡吗？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B:“没有”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A:我们为您免费办理一张吧，您看，我们货架上有红价签的商品全都有会员价，我们的会员可享天天会员价，会员日在会员价的基础上再享8.5折，还可以积分，积分可当现金用，100积分可抵5元现金。时间允许的情况下必须告知顾客会员卡其余权益（如送货上门、轮椅免费使用七天等等）现在办理马上就可用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B:不用，太麻烦。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A:不麻烦的，您只用提供基本信息就可以了，并且不用带卡，手机号就是您的会员卡，全家人都可使用。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B:好吧，办一张。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A:好了，我们有100多家直营店都可以用，欢迎您成为我们的会员。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②店外办理会员卡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A:阿姨/叔叔（称呼）您好，我们是太极大药房，现在新店开业，办卡有优惠，可以送代金券，还要送小礼物，可享受新店优惠8.5折，现在还可以免费测血压、血糖，我们帮您办理一张吧。</w:t>
      </w:r>
    </w:p>
    <w:p>
      <w:pPr>
        <w:spacing w:line="300" w:lineRule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B:先给我侧下血压呢。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A:好，测量后和顾客解释结果，然后告诉顾客，我们给您办理一张会员卡吧，我们是太极大药房，地址就在xx处，以后凭会员卡都可以过来免费测量的。我们的会员可享天天会员价，会员日在会员价的基础上再享8.5折，还可以积分，积分可当现金用（并给顾客介绍如何积分、怎么使用）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b:我过来玩的，也不住在在这里。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A:这个只耽误您一分钟时间，办好您的家人都可以用，我们公司有100多家直营店都可用。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：好吧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A：登记顾客信息，办理会员卡。告知顾客电话号位为顾客的会员卡，以及会员卡其余权益。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创业门店类型：</w:t>
      </w:r>
    </w:p>
    <w:tbl>
      <w:tblPr>
        <w:tblW w:w="64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5"/>
        <w:gridCol w:w="1350"/>
        <w:gridCol w:w="1617"/>
        <w:gridCol w:w="1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门店类型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鱼凫路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武阳路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银河北街店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静明路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童子街店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劼人路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贝森路店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佳灵路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西林一街店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翠荫路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金马河店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</w:tbl>
    <w:p>
      <w:pPr>
        <w:spacing w:line="300" w:lineRule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创业门店                 会员办理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方案  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Arial" w:hAnsi="Arial" w:cs="Arial"/>
          <w:sz w:val="18"/>
          <w:szCs w:val="18"/>
        </w:rPr>
      </w:pPr>
      <w:r>
        <w:rPr>
          <w:rFonts w:hint="eastAsia" w:ascii="宋体" w:hAnsi="宋体" w:cs="宋体"/>
          <w:b/>
          <w:bCs/>
          <w:sz w:val="24"/>
        </w:rPr>
        <w:t>打印：</w:t>
      </w:r>
      <w:r>
        <w:rPr>
          <w:rFonts w:hint="eastAsia" w:ascii="宋体" w:hAnsi="宋体" w:cs="宋体"/>
          <w:b/>
          <w:bCs/>
          <w:sz w:val="24"/>
          <w:lang w:eastAsia="zh-CN"/>
        </w:rPr>
        <w:t>刘美玲</w:t>
      </w:r>
      <w:r>
        <w:rPr>
          <w:rFonts w:hint="eastAsia" w:ascii="宋体" w:hAnsi="宋体" w:cs="宋体"/>
          <w:b/>
          <w:bCs/>
          <w:sz w:val="24"/>
        </w:rPr>
        <w:t xml:space="preserve">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030A2"/>
    <w:multiLevelType w:val="singleLevel"/>
    <w:tmpl w:val="59E030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348D6"/>
    <w:rsid w:val="2F7B081D"/>
    <w:rsid w:val="42472E96"/>
    <w:rsid w:val="6417394B"/>
    <w:rsid w:val="7B44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凉薄1416584028</cp:lastModifiedBy>
  <cp:lastPrinted>2018-06-08T12:25:00Z</cp:lastPrinted>
  <dcterms:modified xsi:type="dcterms:W3CDTF">2018-06-08T13:03:56Z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