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72" w:rsidRDefault="00400608">
      <w:pPr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2018年年终总结</w:t>
      </w:r>
    </w:p>
    <w:p w:rsidR="00165572" w:rsidRDefault="00400608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2018年5个亮点和2019年工作安排及主要措施和大家分享：</w:t>
      </w:r>
    </w:p>
    <w:p w:rsidR="00165572" w:rsidRDefault="00400608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2018年销售数据总结：</w:t>
      </w:r>
    </w:p>
    <w:p w:rsidR="00165572" w:rsidRDefault="00400608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西北片区2018年销售5610.72万，同比销售增长1207.55万，增长率：27.4%。存量门店销售增长883.2万，销售增长率20.1%。毛利同比增长351万，交易笔数日均增长463笔。客单价78.1元，中药增长54.11万元。</w:t>
      </w:r>
    </w:p>
    <w:p w:rsidR="00165572" w:rsidRDefault="00400608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5个亮点：</w:t>
      </w:r>
    </w:p>
    <w:p w:rsidR="00165572" w:rsidRDefault="00400608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片区门店活动常态化，吸客增销售：片区完成广场、单店及公司大型活动460场，重装升级开业活动3场，开业活动销售平均增幅达到200%以上。片区协助门店联系上游厂家到店做活动，做好活动期间店外氛围的营造吸客流增销售。</w:t>
      </w:r>
    </w:p>
    <w:p w:rsidR="00165572" w:rsidRDefault="00400608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片区销售增长前3名和后3名门店分别是：前3名：马超东路店65.97%（新装后团队重新组合，团队的稳定）、汇融名城44.88%（日均笔数增加48笔，客单价增加3元）、土龙路店39.57% （随时关注周边同行销售动向，采取应对措施保销售）。后3名：西部店-21.58%（18年门店受地铁修建的影响，19年重点是门店装修和活动跟进增客流及销售，摘掉负增长帽子）、沙河源-9.32%（团队不稳定，员工更换频繁，顾客认可度降低）。新怡店1.43%（门店店长不稳定，18年换店长4次，19年重点是店长确定，活动和会员超低特价跟进保客流）。</w:t>
      </w:r>
    </w:p>
    <w:p w:rsidR="00165572" w:rsidRDefault="00400608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片区新开门店6家（佳灵路、贝森路、银河北街、西林一街、大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华店、蜀汉路店待开），每家门店收验货、上架及品种陈列调整是片区门店互帮互助、齐心协力在一天内完成，确保新店尽快开门营业增销售。</w:t>
      </w:r>
    </w:p>
    <w:p w:rsidR="00165572" w:rsidRDefault="00400608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片区人员专业知识提升：拿药练习8-10次/月，少一次50元/次处罚.瑞学指标安排培训（店长会议讲解），瑞学产品知识根据重点弱项突破制定和完成学习1000-1500分。新员工药品说明书的抄写使他们快速成长成为门店销售主力增销售。</w:t>
      </w:r>
    </w:p>
    <w:p w:rsidR="00165572" w:rsidRDefault="00400608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片区人才培养：片区目前94人，今年入职40人，占比43%，重视人员的培养，长期灌输“不比学历比学习力”，鼓励员工积极参加公司每月的内训和同行的学习，为片区和公司输送店长9名，把人才工程作为片区的重要工作执行!</w:t>
      </w:r>
    </w:p>
    <w:p w:rsidR="00165572" w:rsidRDefault="00400608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2019年销售数据计划：</w:t>
      </w:r>
    </w:p>
    <w:p w:rsidR="00165572" w:rsidRDefault="00400608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西北片2019年计划销售6800万，销售增长20%。毛利计划2000万，毛利增长20%。计划交易笔数80万，笔数增长12% ，客单价78.5元，中药销售425万元，中药增长20%。</w:t>
      </w:r>
    </w:p>
    <w:p w:rsidR="00165572" w:rsidRDefault="00400608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2018年工作安排及主要措施： </w:t>
      </w:r>
    </w:p>
    <w:p w:rsidR="00165572" w:rsidRDefault="00400608"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color w:val="FF000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片区18年中西成药销售4020.18万，占比71%。保健品销售561.8万，占比10%。计划19年保健品销售占比提高至12-13%，增加保健品销售112 万，具体增量措施：（1）培训工作。（2）</w:t>
      </w:r>
      <w:r w:rsidR="00105027">
        <w:rPr>
          <w:rFonts w:asciiTheme="majorEastAsia" w:eastAsiaTheme="majorEastAsia" w:hAnsiTheme="majorEastAsia" w:cstheme="majorEastAsia" w:hint="eastAsia"/>
          <w:sz w:val="28"/>
          <w:szCs w:val="28"/>
        </w:rPr>
        <w:t>鼓励员工积极参加类似汤臣倍健组织“奇宝夺兵”，中山中智贴柜培训等，制定保健品及其它品种任务增销售。</w:t>
      </w:r>
    </w:p>
    <w:p w:rsidR="00165572" w:rsidRDefault="00400608"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计划中药材销售</w:t>
      </w:r>
      <w:r w:rsidR="007F0AD1">
        <w:rPr>
          <w:rFonts w:asciiTheme="majorEastAsia" w:eastAsiaTheme="majorEastAsia" w:hAnsiTheme="majorEastAsia" w:cstheme="majorEastAsia" w:hint="eastAsia"/>
          <w:sz w:val="28"/>
          <w:szCs w:val="28"/>
        </w:rPr>
        <w:t>4</w:t>
      </w:r>
      <w:r w:rsidR="00FC15D5">
        <w:rPr>
          <w:rFonts w:asciiTheme="majorEastAsia" w:eastAsiaTheme="majorEastAsia" w:hAnsiTheme="majorEastAsia" w:cstheme="majorEastAsia" w:hint="eastAsia"/>
          <w:sz w:val="28"/>
          <w:szCs w:val="28"/>
        </w:rPr>
        <w:t>25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万，</w:t>
      </w:r>
      <w:r w:rsidR="00FC15D5">
        <w:rPr>
          <w:rFonts w:asciiTheme="majorEastAsia" w:eastAsiaTheme="majorEastAsia" w:hAnsiTheme="majorEastAsia" w:cstheme="majorEastAsia" w:hint="eastAsia"/>
          <w:sz w:val="28"/>
          <w:szCs w:val="28"/>
        </w:rPr>
        <w:t>同期增长20%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。增量的措施是：(1)利用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药师团队对经营的中药品种进行解析，每天一</w:t>
      </w:r>
      <w:r w:rsidR="00E86B5D">
        <w:rPr>
          <w:rFonts w:asciiTheme="majorEastAsia" w:eastAsiaTheme="majorEastAsia" w:hAnsiTheme="majorEastAsia" w:cstheme="majorEastAsia" w:hint="eastAsia"/>
          <w:sz w:val="28"/>
          <w:szCs w:val="28"/>
        </w:rPr>
        <w:t>个品种，门店交接班培训，片区巡店抽查，增加员工对产品有新的认识，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力争中药销售有新的突破（达到月均销售</w:t>
      </w:r>
      <w:r w:rsidR="00C678E0">
        <w:rPr>
          <w:rFonts w:asciiTheme="majorEastAsia" w:eastAsiaTheme="majorEastAsia" w:hAnsiTheme="majorEastAsia" w:cstheme="majorEastAsia" w:hint="eastAsia"/>
          <w:sz w:val="28"/>
          <w:szCs w:val="28"/>
        </w:rPr>
        <w:t>35-40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万元）。(2)</w:t>
      </w:r>
      <w:r w:rsidR="00E86B5D">
        <w:rPr>
          <w:rFonts w:asciiTheme="majorEastAsia" w:eastAsiaTheme="majorEastAsia" w:hAnsiTheme="majorEastAsia" w:cstheme="majorEastAsia" w:hint="eastAsia"/>
          <w:sz w:val="28"/>
          <w:szCs w:val="28"/>
        </w:rPr>
        <w:t>鼓励</w:t>
      </w:r>
      <w:r w:rsidR="0092399B">
        <w:rPr>
          <w:rFonts w:asciiTheme="majorEastAsia" w:eastAsiaTheme="majorEastAsia" w:hAnsiTheme="majorEastAsia" w:cstheme="majorEastAsia" w:hint="eastAsia"/>
          <w:sz w:val="28"/>
          <w:szCs w:val="28"/>
        </w:rPr>
        <w:t>片区员工中药执业药师的报考，看书及培训，增加员工中药专业知识。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（3）中药饮片的熟记，组织片区门店进行中药配方的认药，增强员工的业务技能。(4)、反复培训贵细品种的功效及鉴别</w:t>
      </w:r>
      <w:r w:rsidR="00FB0F64">
        <w:rPr>
          <w:rFonts w:asciiTheme="majorEastAsia" w:eastAsiaTheme="majorEastAsia" w:hAnsiTheme="majorEastAsia" w:cstheme="majorEastAsia" w:hint="eastAsia"/>
          <w:sz w:val="28"/>
          <w:szCs w:val="28"/>
        </w:rPr>
        <w:t>增销售。</w:t>
      </w:r>
    </w:p>
    <w:p w:rsidR="00165572" w:rsidRDefault="00400608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</w:t>
      </w:r>
      <w:r w:rsidR="003A3F40">
        <w:rPr>
          <w:rFonts w:asciiTheme="majorEastAsia" w:eastAsiaTheme="majorEastAsia" w:hAnsiTheme="majorEastAsia" w:cs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片区</w:t>
      </w:r>
      <w:r w:rsidR="00F910C5">
        <w:rPr>
          <w:rFonts w:asciiTheme="majorEastAsia" w:eastAsiaTheme="majorEastAsia" w:hAnsiTheme="majorEastAsia" w:cstheme="majorEastAsia" w:hint="eastAsia"/>
          <w:sz w:val="28"/>
          <w:szCs w:val="28"/>
        </w:rPr>
        <w:t>18年新开</w:t>
      </w:r>
      <w:r w:rsidR="002564C1">
        <w:rPr>
          <w:rFonts w:asciiTheme="majorEastAsia" w:eastAsiaTheme="majorEastAsia" w:hAnsiTheme="majorEastAsia" w:cstheme="majorEastAsia" w:hint="eastAsia"/>
          <w:sz w:val="28"/>
          <w:szCs w:val="28"/>
        </w:rPr>
        <w:t>6家</w:t>
      </w:r>
      <w:r w:rsidR="00F910C5">
        <w:rPr>
          <w:rFonts w:asciiTheme="majorEastAsia" w:eastAsiaTheme="majorEastAsia" w:hAnsiTheme="majorEastAsia" w:cstheme="majorEastAsia" w:hint="eastAsia"/>
          <w:sz w:val="28"/>
          <w:szCs w:val="28"/>
        </w:rPr>
        <w:t>门店</w:t>
      </w:r>
      <w:r w:rsidR="00B018B7">
        <w:rPr>
          <w:rFonts w:asciiTheme="majorEastAsia" w:eastAsiaTheme="majorEastAsia" w:hAnsiTheme="majorEastAsia" w:cstheme="majorEastAsia" w:hint="eastAsia"/>
          <w:sz w:val="28"/>
          <w:szCs w:val="28"/>
        </w:rPr>
        <w:t>（佳灵路、贝森路、银河北街、西林一街、大华店、蜀汉路店）</w:t>
      </w:r>
      <w:r w:rsidR="00F910C5">
        <w:rPr>
          <w:rFonts w:asciiTheme="majorEastAsia" w:eastAsiaTheme="majorEastAsia" w:hAnsiTheme="majorEastAsia" w:cstheme="majorEastAsia" w:hint="eastAsia"/>
          <w:sz w:val="28"/>
          <w:szCs w:val="28"/>
        </w:rPr>
        <w:t>及存量门店</w:t>
      </w:r>
      <w:r w:rsidR="002564C1">
        <w:rPr>
          <w:rFonts w:asciiTheme="majorEastAsia" w:eastAsiaTheme="majorEastAsia" w:hAnsiTheme="majorEastAsia" w:cstheme="majorEastAsia" w:hint="eastAsia"/>
          <w:sz w:val="28"/>
          <w:szCs w:val="28"/>
        </w:rPr>
        <w:t>（清江东路2店、新怡店）的盈利能力进行分析，找准原因和制定增量措施，</w:t>
      </w:r>
      <w:r w:rsidR="003A3F40">
        <w:rPr>
          <w:rFonts w:asciiTheme="majorEastAsia" w:eastAsiaTheme="majorEastAsia" w:hAnsiTheme="majorEastAsia" w:cstheme="majorEastAsia" w:hint="eastAsia"/>
          <w:sz w:val="28"/>
          <w:szCs w:val="28"/>
        </w:rPr>
        <w:t>帮扶门店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尽快上量和扭亏：（1</w:t>
      </w:r>
      <w:r w:rsidR="002564C1">
        <w:rPr>
          <w:rFonts w:asciiTheme="majorEastAsia" w:eastAsiaTheme="majorEastAsia" w:hAnsiTheme="majorEastAsia" w:cstheme="majorEastAsia" w:hint="eastAsia"/>
          <w:sz w:val="28"/>
          <w:szCs w:val="28"/>
        </w:rPr>
        <w:t>）团队的稳定：新怡店店长人选，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强化新团队学习意识（每天跟踪瑞学的拿药练习并进行检核</w:t>
      </w:r>
      <w:r w:rsidR="002564C1">
        <w:rPr>
          <w:rFonts w:asciiTheme="majorEastAsia" w:eastAsiaTheme="majorEastAsia" w:hAnsiTheme="majorEastAsia" w:cstheme="majorEastAsia" w:hint="eastAsia"/>
          <w:sz w:val="28"/>
          <w:szCs w:val="28"/>
        </w:rPr>
        <w:t>，每天存健康会员回访，门店活动执行！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）。（2）</w:t>
      </w:r>
      <w:r w:rsidR="00F50E7B">
        <w:rPr>
          <w:rFonts w:asciiTheme="majorEastAsia" w:eastAsiaTheme="majorEastAsia" w:hAnsiTheme="majorEastAsia" w:cstheme="majorEastAsia" w:hint="eastAsia"/>
          <w:sz w:val="28"/>
          <w:szCs w:val="28"/>
        </w:rPr>
        <w:t>新开门店</w:t>
      </w:r>
      <w:r w:rsidR="00BE62BB">
        <w:rPr>
          <w:rFonts w:asciiTheme="majorEastAsia" w:eastAsiaTheme="majorEastAsia" w:hAnsiTheme="majorEastAsia" w:cstheme="majorEastAsia" w:hint="eastAsia"/>
          <w:sz w:val="28"/>
          <w:szCs w:val="28"/>
        </w:rPr>
        <w:t>库存的分析及补充</w:t>
      </w:r>
      <w:r w:rsidR="00EF1CD1">
        <w:rPr>
          <w:rFonts w:asciiTheme="majorEastAsia" w:eastAsiaTheme="majorEastAsia" w:hAnsiTheme="majorEastAsia" w:cstheme="majorEastAsia" w:hint="eastAsia"/>
          <w:sz w:val="28"/>
          <w:szCs w:val="28"/>
        </w:rPr>
        <w:t>,缺货品种及时调拨和新品的上报满足顾客</w:t>
      </w:r>
      <w:r w:rsidR="00D047CF">
        <w:rPr>
          <w:rFonts w:asciiTheme="majorEastAsia" w:eastAsiaTheme="majorEastAsia" w:hAnsiTheme="majorEastAsia" w:cstheme="majorEastAsia" w:hint="eastAsia"/>
          <w:sz w:val="28"/>
          <w:szCs w:val="28"/>
        </w:rPr>
        <w:t>需求</w:t>
      </w:r>
      <w:r w:rsidR="00EF1CD1"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  <w:r w:rsidR="005D780D">
        <w:rPr>
          <w:rFonts w:asciiTheme="majorEastAsia" w:eastAsiaTheme="majorEastAsia" w:hAnsiTheme="majorEastAsia" w:cstheme="majorEastAsia" w:hint="eastAsia"/>
          <w:sz w:val="28"/>
          <w:szCs w:val="28"/>
        </w:rPr>
        <w:t>（3）每月对门店经营数据进行分析，收集及解决门店销售过程中存在的问题，要求店长作盈利目标的分解，做到人人</w:t>
      </w:r>
      <w:r w:rsidR="006607DF">
        <w:rPr>
          <w:rFonts w:asciiTheme="majorEastAsia" w:eastAsiaTheme="majorEastAsia" w:hAnsiTheme="majorEastAsia" w:cstheme="majorEastAsia" w:hint="eastAsia"/>
          <w:sz w:val="28"/>
          <w:szCs w:val="28"/>
        </w:rPr>
        <w:t>为</w:t>
      </w:r>
      <w:r w:rsidR="005D780D">
        <w:rPr>
          <w:rFonts w:asciiTheme="majorEastAsia" w:eastAsiaTheme="majorEastAsia" w:hAnsiTheme="majorEastAsia" w:cstheme="majorEastAsia" w:hint="eastAsia"/>
          <w:sz w:val="28"/>
          <w:szCs w:val="28"/>
        </w:rPr>
        <w:t>目标想办法完成。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</w:t>
      </w:r>
      <w:r w:rsidR="005D780D">
        <w:rPr>
          <w:rFonts w:asciiTheme="majorEastAsia" w:eastAsiaTheme="majorEastAsia" w:hAnsiTheme="majorEastAsia" w:cs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）门店价格的收集录入及标示：督促门店每月收集的会员超低特价不得低于</w:t>
      </w:r>
      <w:r w:rsidR="00BE62BB">
        <w:rPr>
          <w:rFonts w:asciiTheme="majorEastAsia" w:eastAsiaTheme="majorEastAsia" w:hAnsiTheme="majorEastAsia" w:cstheme="majorEastAsia" w:hint="eastAsia"/>
          <w:sz w:val="28"/>
          <w:szCs w:val="28"/>
        </w:rPr>
        <w:t>250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个/店，门店在相应</w:t>
      </w:r>
      <w:r w:rsidR="00BE62BB">
        <w:rPr>
          <w:rFonts w:asciiTheme="majorEastAsia" w:eastAsiaTheme="majorEastAsia" w:hAnsiTheme="majorEastAsia" w:cstheme="majorEastAsia" w:hint="eastAsia"/>
          <w:sz w:val="28"/>
          <w:szCs w:val="28"/>
        </w:rPr>
        <w:t>的品种陈列处做好标注（用红色的特价签），特价吸客。利用好公司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的销售政策（2个极端的品种）会员超低特价和天天会员价，完成门店细节的督促（要求每个人都熟悉品种和熟记公司的政策），每个品种做好标示，确保客流。</w:t>
      </w:r>
    </w:p>
    <w:p w:rsidR="00165572" w:rsidRDefault="00400608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</w:t>
      </w:r>
      <w:r w:rsidR="00F3252F">
        <w:rPr>
          <w:rFonts w:asciiTheme="majorEastAsia" w:eastAsiaTheme="majorEastAsia" w:hAnsiTheme="majorEastAsia" w:cstheme="majorEastAsia" w:hint="eastAsia"/>
          <w:sz w:val="28"/>
          <w:szCs w:val="28"/>
        </w:rPr>
        <w:t>、团队建设和强化门店执行力：</w:t>
      </w:r>
      <w:r w:rsidR="00225D5A">
        <w:rPr>
          <w:rFonts w:asciiTheme="majorEastAsia" w:eastAsiaTheme="majorEastAsia" w:hAnsiTheme="majorEastAsia" w:cstheme="majorEastAsia" w:hint="eastAsia"/>
          <w:sz w:val="28"/>
          <w:szCs w:val="28"/>
        </w:rPr>
        <w:t>（1）</w:t>
      </w:r>
      <w:r w:rsidR="00D74D56">
        <w:rPr>
          <w:rFonts w:asciiTheme="majorEastAsia" w:eastAsiaTheme="majorEastAsia" w:hAnsiTheme="majorEastAsia" w:cstheme="majorEastAsia" w:hint="eastAsia"/>
          <w:sz w:val="28"/>
          <w:szCs w:val="28"/>
        </w:rPr>
        <w:t>加强</w:t>
      </w:r>
      <w:r w:rsidR="00225D5A">
        <w:rPr>
          <w:rFonts w:asciiTheme="majorEastAsia" w:eastAsiaTheme="majorEastAsia" w:hAnsiTheme="majorEastAsia" w:cstheme="majorEastAsia" w:hint="eastAsia"/>
          <w:sz w:val="28"/>
          <w:szCs w:val="28"/>
        </w:rPr>
        <w:t>抽查力度</w:t>
      </w:r>
      <w:r w:rsidR="00D74D56">
        <w:rPr>
          <w:rFonts w:asciiTheme="majorEastAsia" w:eastAsiaTheme="majorEastAsia" w:hAnsiTheme="majorEastAsia" w:cstheme="majorEastAsia" w:hint="eastAsia"/>
          <w:sz w:val="28"/>
          <w:szCs w:val="28"/>
        </w:rPr>
        <w:t>和督促门店交接班、日清周结、</w:t>
      </w:r>
      <w:r w:rsidR="00225D5A">
        <w:rPr>
          <w:rFonts w:asciiTheme="majorEastAsia" w:eastAsiaTheme="majorEastAsia" w:hAnsiTheme="majorEastAsia" w:cstheme="majorEastAsia" w:hint="eastAsia"/>
          <w:sz w:val="28"/>
          <w:szCs w:val="28"/>
        </w:rPr>
        <w:t>门店文件的阅读及处理.（2）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通过万店掌</w:t>
      </w:r>
      <w:r w:rsidR="00D74D56">
        <w:rPr>
          <w:rFonts w:asciiTheme="majorEastAsia" w:eastAsiaTheme="majorEastAsia" w:hAnsiTheme="majorEastAsia" w:cstheme="majorEastAsia" w:hint="eastAsia"/>
          <w:sz w:val="28"/>
          <w:szCs w:val="28"/>
        </w:rPr>
        <w:t>远程</w:t>
      </w:r>
      <w:r w:rsidR="006F5545">
        <w:rPr>
          <w:rFonts w:asciiTheme="majorEastAsia" w:eastAsiaTheme="majorEastAsia" w:hAnsiTheme="majorEastAsia" w:cstheme="majorEastAsia" w:hint="eastAsia"/>
          <w:sz w:val="28"/>
          <w:szCs w:val="28"/>
        </w:rPr>
        <w:t>和现场</w:t>
      </w:r>
      <w:r w:rsidR="00225D5A"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巡店规范员工的行为，</w:t>
      </w:r>
      <w:r w:rsidR="00AD2915">
        <w:rPr>
          <w:rFonts w:asciiTheme="majorEastAsia" w:eastAsiaTheme="majorEastAsia" w:hAnsiTheme="majorEastAsia" w:cstheme="majorEastAsia" w:hint="eastAsia"/>
          <w:sz w:val="28"/>
          <w:szCs w:val="28"/>
        </w:rPr>
        <w:t>检核</w:t>
      </w:r>
      <w:r w:rsidR="00225D5A">
        <w:rPr>
          <w:rFonts w:asciiTheme="majorEastAsia" w:eastAsiaTheme="majorEastAsia" w:hAnsiTheme="majorEastAsia" w:cstheme="majorEastAsia" w:hint="eastAsia"/>
          <w:sz w:val="28"/>
          <w:szCs w:val="28"/>
        </w:rPr>
        <w:t>门店基础工作（货品陈列、价签的对应等）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提升新员工对企业的认知度，增加稳定性。</w:t>
      </w:r>
    </w:p>
    <w:p w:rsidR="00165572" w:rsidRDefault="00400608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、会员的发展工作：（1）抓会员就是抓销售：把细节做好、重视会员的发展，多说，多介绍，多办卡。活动通知。（2）采用老会员介绍新会员的模式带动销售，增加顾客的信赖度。（3）提升门店会员销售笔数占比，强调员工的主动性，提醒顾客进行兑换积分，让顾客感受到实惠，力争片区会员消费笔数占比从今年的</w:t>
      </w:r>
      <w:r w:rsidR="003B14EB">
        <w:rPr>
          <w:rFonts w:asciiTheme="majorEastAsia" w:eastAsiaTheme="majorEastAsia" w:hAnsiTheme="majorEastAsia" w:cstheme="majorEastAsia" w:hint="eastAsia"/>
          <w:sz w:val="28"/>
          <w:szCs w:val="28"/>
        </w:rPr>
        <w:t>54.69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%上升到</w:t>
      </w:r>
      <w:r w:rsidR="003B14EB">
        <w:rPr>
          <w:rFonts w:asciiTheme="majorEastAsia" w:eastAsiaTheme="majorEastAsia" w:hAnsiTheme="majorEastAsia" w:cstheme="majorEastAsia" w:hint="eastAsia"/>
          <w:sz w:val="28"/>
          <w:szCs w:val="28"/>
        </w:rPr>
        <w:t>60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%。</w:t>
      </w:r>
    </w:p>
    <w:p w:rsidR="00165572" w:rsidRDefault="00400608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西北片201</w:t>
      </w:r>
      <w:r w:rsidR="003B14EB">
        <w:rPr>
          <w:rFonts w:asciiTheme="majorEastAsia" w:eastAsiaTheme="majorEastAsia" w:hAnsiTheme="majorEastAsia" w:cs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年风采展示</w:t>
      </w:r>
    </w:p>
    <w:p w:rsidR="00165572" w:rsidRDefault="00400608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西北片</w:t>
      </w:r>
      <w:r w:rsidR="003B14EB">
        <w:rPr>
          <w:rFonts w:asciiTheme="majorEastAsia" w:eastAsiaTheme="majorEastAsia" w:hAnsiTheme="majorEastAsia" w:cstheme="majorEastAsia" w:hint="eastAsia"/>
          <w:sz w:val="28"/>
          <w:szCs w:val="28"/>
        </w:rPr>
        <w:t>2018年</w:t>
      </w:r>
      <w:r w:rsidR="00EA0070">
        <w:rPr>
          <w:rFonts w:asciiTheme="majorEastAsia" w:eastAsiaTheme="majorEastAsia" w:hAnsiTheme="majorEastAsia" w:cstheme="majorEastAsia" w:hint="eastAsia"/>
          <w:sz w:val="28"/>
          <w:szCs w:val="28"/>
        </w:rPr>
        <w:t>“</w:t>
      </w:r>
      <w:r w:rsidR="003B14EB">
        <w:rPr>
          <w:rFonts w:asciiTheme="majorEastAsia" w:eastAsiaTheme="majorEastAsia" w:hAnsiTheme="majorEastAsia" w:cstheme="majorEastAsia" w:hint="eastAsia"/>
          <w:sz w:val="28"/>
          <w:szCs w:val="28"/>
        </w:rPr>
        <w:t>三力</w:t>
      </w:r>
      <w:r w:rsidR="00EA0070">
        <w:rPr>
          <w:rFonts w:asciiTheme="majorEastAsia" w:eastAsiaTheme="majorEastAsia" w:hAnsiTheme="majorEastAsia" w:cstheme="majorEastAsia" w:hint="eastAsia"/>
          <w:sz w:val="28"/>
          <w:szCs w:val="28"/>
        </w:rPr>
        <w:t>”</w:t>
      </w:r>
      <w:r w:rsidR="003B14EB">
        <w:rPr>
          <w:rFonts w:asciiTheme="majorEastAsia" w:eastAsiaTheme="majorEastAsia" w:hAnsiTheme="majorEastAsia" w:cstheme="majorEastAsia" w:hint="eastAsia"/>
          <w:sz w:val="28"/>
          <w:szCs w:val="28"/>
        </w:rPr>
        <w:t>成长，</w:t>
      </w:r>
      <w:r w:rsidR="00155BE0">
        <w:rPr>
          <w:rFonts w:asciiTheme="majorEastAsia" w:eastAsiaTheme="majorEastAsia" w:hAnsiTheme="majorEastAsia" w:cstheme="majorEastAsia" w:hint="eastAsia"/>
          <w:sz w:val="28"/>
          <w:szCs w:val="28"/>
        </w:rPr>
        <w:t>继续用“给力”的工作，提示公司的“实力”，成就我们的人生“魅力”，加油干！</w:t>
      </w:r>
    </w:p>
    <w:p w:rsidR="00165572" w:rsidRDefault="00165572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:rsidR="00165572" w:rsidRDefault="00165572">
      <w:pPr>
        <w:rPr>
          <w:rFonts w:asciiTheme="majorEastAsia" w:eastAsiaTheme="majorEastAsia" w:hAnsiTheme="majorEastAsia" w:cstheme="majorEastAsia"/>
          <w:sz w:val="28"/>
          <w:szCs w:val="28"/>
        </w:rPr>
      </w:pPr>
      <w:bookmarkStart w:id="0" w:name="_GoBack"/>
      <w:bookmarkEnd w:id="0"/>
    </w:p>
    <w:p w:rsidR="00165572" w:rsidRDefault="00165572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:rsidR="00165572" w:rsidRDefault="00400608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    </w:t>
      </w:r>
    </w:p>
    <w:p w:rsidR="00165572" w:rsidRDefault="00165572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sectPr w:rsidR="00165572" w:rsidSect="00165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E99B"/>
    <w:multiLevelType w:val="singleLevel"/>
    <w:tmpl w:val="5A13E99B"/>
    <w:lvl w:ilvl="0">
      <w:start w:val="1"/>
      <w:numFmt w:val="decimal"/>
      <w:suff w:val="nothing"/>
      <w:lvlText w:val="%1、"/>
      <w:lvlJc w:val="left"/>
    </w:lvl>
  </w:abstractNum>
  <w:abstractNum w:abstractNumId="1">
    <w:nsid w:val="5A13EA7F"/>
    <w:multiLevelType w:val="singleLevel"/>
    <w:tmpl w:val="5A13EA7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5572"/>
    <w:rsid w:val="000A0BFF"/>
    <w:rsid w:val="00105027"/>
    <w:rsid w:val="00155BE0"/>
    <w:rsid w:val="00165572"/>
    <w:rsid w:val="00225D5A"/>
    <w:rsid w:val="002564C1"/>
    <w:rsid w:val="003A3F40"/>
    <w:rsid w:val="003B14EB"/>
    <w:rsid w:val="00400608"/>
    <w:rsid w:val="00450516"/>
    <w:rsid w:val="005C6EAF"/>
    <w:rsid w:val="005D780D"/>
    <w:rsid w:val="006607DF"/>
    <w:rsid w:val="006F5545"/>
    <w:rsid w:val="00774481"/>
    <w:rsid w:val="007C662D"/>
    <w:rsid w:val="007F0AD1"/>
    <w:rsid w:val="008D6651"/>
    <w:rsid w:val="0092399B"/>
    <w:rsid w:val="009F2840"/>
    <w:rsid w:val="00A13E63"/>
    <w:rsid w:val="00AB272B"/>
    <w:rsid w:val="00AD2915"/>
    <w:rsid w:val="00B018B7"/>
    <w:rsid w:val="00BE62BB"/>
    <w:rsid w:val="00C678E0"/>
    <w:rsid w:val="00D047CF"/>
    <w:rsid w:val="00D74D56"/>
    <w:rsid w:val="00E86B5D"/>
    <w:rsid w:val="00E9469A"/>
    <w:rsid w:val="00EA0070"/>
    <w:rsid w:val="00EF1CD1"/>
    <w:rsid w:val="00F3252F"/>
    <w:rsid w:val="00F50288"/>
    <w:rsid w:val="00F50E7B"/>
    <w:rsid w:val="00F910C5"/>
    <w:rsid w:val="00FB0F64"/>
    <w:rsid w:val="00FC15D5"/>
    <w:rsid w:val="010F2C98"/>
    <w:rsid w:val="01470FA2"/>
    <w:rsid w:val="01BC4143"/>
    <w:rsid w:val="01D93AA5"/>
    <w:rsid w:val="01EB616B"/>
    <w:rsid w:val="01F23DED"/>
    <w:rsid w:val="01F2614E"/>
    <w:rsid w:val="021E517D"/>
    <w:rsid w:val="026B0020"/>
    <w:rsid w:val="03162BC3"/>
    <w:rsid w:val="03266A7C"/>
    <w:rsid w:val="049C09CB"/>
    <w:rsid w:val="04BE77F4"/>
    <w:rsid w:val="04FA51EC"/>
    <w:rsid w:val="06A00853"/>
    <w:rsid w:val="06FB6D61"/>
    <w:rsid w:val="072D0A71"/>
    <w:rsid w:val="072D3B1C"/>
    <w:rsid w:val="07CC16FB"/>
    <w:rsid w:val="07E24AE0"/>
    <w:rsid w:val="08954F2B"/>
    <w:rsid w:val="09955699"/>
    <w:rsid w:val="0998089F"/>
    <w:rsid w:val="09A631E5"/>
    <w:rsid w:val="0A3B0A62"/>
    <w:rsid w:val="0BE63633"/>
    <w:rsid w:val="0C687D4F"/>
    <w:rsid w:val="0D350627"/>
    <w:rsid w:val="0D645813"/>
    <w:rsid w:val="0DF11655"/>
    <w:rsid w:val="0E0B1BBB"/>
    <w:rsid w:val="0E186FC1"/>
    <w:rsid w:val="0E6F2EAE"/>
    <w:rsid w:val="0EB57350"/>
    <w:rsid w:val="0EDE1B72"/>
    <w:rsid w:val="10BA49F1"/>
    <w:rsid w:val="1107744C"/>
    <w:rsid w:val="113C2C53"/>
    <w:rsid w:val="11A97F2F"/>
    <w:rsid w:val="11AB0508"/>
    <w:rsid w:val="11AD0DEA"/>
    <w:rsid w:val="124322A0"/>
    <w:rsid w:val="12681A40"/>
    <w:rsid w:val="12790565"/>
    <w:rsid w:val="13E86912"/>
    <w:rsid w:val="14640022"/>
    <w:rsid w:val="15004092"/>
    <w:rsid w:val="15442E04"/>
    <w:rsid w:val="154F4DCE"/>
    <w:rsid w:val="1612410E"/>
    <w:rsid w:val="178D472E"/>
    <w:rsid w:val="18353218"/>
    <w:rsid w:val="18DA228C"/>
    <w:rsid w:val="1927075A"/>
    <w:rsid w:val="193F2C7A"/>
    <w:rsid w:val="19BB2EFC"/>
    <w:rsid w:val="1A5B4B3D"/>
    <w:rsid w:val="1A936BB0"/>
    <w:rsid w:val="1BDC5482"/>
    <w:rsid w:val="1BF71DB3"/>
    <w:rsid w:val="1C414B0B"/>
    <w:rsid w:val="1D181E09"/>
    <w:rsid w:val="1D6360E1"/>
    <w:rsid w:val="1F1E3280"/>
    <w:rsid w:val="1F8E693E"/>
    <w:rsid w:val="20345603"/>
    <w:rsid w:val="20475B24"/>
    <w:rsid w:val="20E85168"/>
    <w:rsid w:val="210278AE"/>
    <w:rsid w:val="212B0D4E"/>
    <w:rsid w:val="21CB7E48"/>
    <w:rsid w:val="21CF6BB5"/>
    <w:rsid w:val="22052DB3"/>
    <w:rsid w:val="22417FA7"/>
    <w:rsid w:val="23580464"/>
    <w:rsid w:val="23775650"/>
    <w:rsid w:val="23D77831"/>
    <w:rsid w:val="23E25E15"/>
    <w:rsid w:val="24267CCB"/>
    <w:rsid w:val="24BB1A05"/>
    <w:rsid w:val="2845429E"/>
    <w:rsid w:val="28A6451F"/>
    <w:rsid w:val="28AD5B74"/>
    <w:rsid w:val="29C1064C"/>
    <w:rsid w:val="2A5B2EBA"/>
    <w:rsid w:val="2A6C626C"/>
    <w:rsid w:val="2AD85F79"/>
    <w:rsid w:val="2C3D2B2C"/>
    <w:rsid w:val="2C8B3EF1"/>
    <w:rsid w:val="2CAB0844"/>
    <w:rsid w:val="2CDE00DC"/>
    <w:rsid w:val="2CEF29E4"/>
    <w:rsid w:val="2CFE22FC"/>
    <w:rsid w:val="2D0F56B1"/>
    <w:rsid w:val="2E111F7E"/>
    <w:rsid w:val="2E330D81"/>
    <w:rsid w:val="2E8963D1"/>
    <w:rsid w:val="2F324AE7"/>
    <w:rsid w:val="30172A67"/>
    <w:rsid w:val="31343F15"/>
    <w:rsid w:val="31853046"/>
    <w:rsid w:val="322702F5"/>
    <w:rsid w:val="3279480A"/>
    <w:rsid w:val="32C665F9"/>
    <w:rsid w:val="33474747"/>
    <w:rsid w:val="33477592"/>
    <w:rsid w:val="340C3C4C"/>
    <w:rsid w:val="34EC6E63"/>
    <w:rsid w:val="35DC43A0"/>
    <w:rsid w:val="35F2105D"/>
    <w:rsid w:val="376E5458"/>
    <w:rsid w:val="37AD7B35"/>
    <w:rsid w:val="37DA7493"/>
    <w:rsid w:val="38C16BF7"/>
    <w:rsid w:val="38E41587"/>
    <w:rsid w:val="391B400B"/>
    <w:rsid w:val="391E3103"/>
    <w:rsid w:val="399B45DB"/>
    <w:rsid w:val="3A5A0D94"/>
    <w:rsid w:val="3BB80A2E"/>
    <w:rsid w:val="3BF03ED8"/>
    <w:rsid w:val="3C802AED"/>
    <w:rsid w:val="3CAF074A"/>
    <w:rsid w:val="3D1E7162"/>
    <w:rsid w:val="3D4345B8"/>
    <w:rsid w:val="3DA23465"/>
    <w:rsid w:val="3E1403BA"/>
    <w:rsid w:val="40622CBC"/>
    <w:rsid w:val="40F6452B"/>
    <w:rsid w:val="41A920CF"/>
    <w:rsid w:val="41BF4A44"/>
    <w:rsid w:val="43B65A27"/>
    <w:rsid w:val="43E847F2"/>
    <w:rsid w:val="44F92B4C"/>
    <w:rsid w:val="451A4C65"/>
    <w:rsid w:val="452811BE"/>
    <w:rsid w:val="459B7598"/>
    <w:rsid w:val="46E353ED"/>
    <w:rsid w:val="479D12D8"/>
    <w:rsid w:val="47F32852"/>
    <w:rsid w:val="48A32BAB"/>
    <w:rsid w:val="49293754"/>
    <w:rsid w:val="49833E49"/>
    <w:rsid w:val="4B7B7F7E"/>
    <w:rsid w:val="4BBA0675"/>
    <w:rsid w:val="4BBA3937"/>
    <w:rsid w:val="4BE91796"/>
    <w:rsid w:val="4D165B16"/>
    <w:rsid w:val="4D576E65"/>
    <w:rsid w:val="4E5D7717"/>
    <w:rsid w:val="4ECB076B"/>
    <w:rsid w:val="4F001341"/>
    <w:rsid w:val="4F120E22"/>
    <w:rsid w:val="4F78172A"/>
    <w:rsid w:val="4FC474CC"/>
    <w:rsid w:val="4FC768DE"/>
    <w:rsid w:val="50321075"/>
    <w:rsid w:val="505863AD"/>
    <w:rsid w:val="50CF525D"/>
    <w:rsid w:val="523F73E7"/>
    <w:rsid w:val="53544C3E"/>
    <w:rsid w:val="54A37F86"/>
    <w:rsid w:val="54CC220C"/>
    <w:rsid w:val="554B7B77"/>
    <w:rsid w:val="55652579"/>
    <w:rsid w:val="55F234D8"/>
    <w:rsid w:val="56071E97"/>
    <w:rsid w:val="574B04B5"/>
    <w:rsid w:val="574C2692"/>
    <w:rsid w:val="57891433"/>
    <w:rsid w:val="57AC113F"/>
    <w:rsid w:val="582273CE"/>
    <w:rsid w:val="59F61F06"/>
    <w:rsid w:val="5A4F621A"/>
    <w:rsid w:val="5A78673A"/>
    <w:rsid w:val="5AFC2B2F"/>
    <w:rsid w:val="5B6962E9"/>
    <w:rsid w:val="5BAB30FE"/>
    <w:rsid w:val="5CF2047F"/>
    <w:rsid w:val="5D473311"/>
    <w:rsid w:val="5D7D17F7"/>
    <w:rsid w:val="5F240A13"/>
    <w:rsid w:val="5F5914C1"/>
    <w:rsid w:val="5F9D26DF"/>
    <w:rsid w:val="5FFF6B2E"/>
    <w:rsid w:val="61DA4415"/>
    <w:rsid w:val="61E965A5"/>
    <w:rsid w:val="623965C8"/>
    <w:rsid w:val="62615979"/>
    <w:rsid w:val="62A445B7"/>
    <w:rsid w:val="62F40604"/>
    <w:rsid w:val="63FD191C"/>
    <w:rsid w:val="64415578"/>
    <w:rsid w:val="64C54C55"/>
    <w:rsid w:val="653720AF"/>
    <w:rsid w:val="65AD17F4"/>
    <w:rsid w:val="67713041"/>
    <w:rsid w:val="678E4281"/>
    <w:rsid w:val="680D792A"/>
    <w:rsid w:val="6869341C"/>
    <w:rsid w:val="69B91AB5"/>
    <w:rsid w:val="6B265C85"/>
    <w:rsid w:val="6B812A11"/>
    <w:rsid w:val="6B9A4462"/>
    <w:rsid w:val="6BA53579"/>
    <w:rsid w:val="6C9031C4"/>
    <w:rsid w:val="6CD71CAB"/>
    <w:rsid w:val="6D5B11A9"/>
    <w:rsid w:val="6DB32717"/>
    <w:rsid w:val="6DE316F7"/>
    <w:rsid w:val="6E401F4E"/>
    <w:rsid w:val="6F6C4303"/>
    <w:rsid w:val="6F7A483F"/>
    <w:rsid w:val="6FA50CC1"/>
    <w:rsid w:val="6FE61030"/>
    <w:rsid w:val="7096599C"/>
    <w:rsid w:val="71363761"/>
    <w:rsid w:val="71F13305"/>
    <w:rsid w:val="721A369D"/>
    <w:rsid w:val="72780117"/>
    <w:rsid w:val="73C117B5"/>
    <w:rsid w:val="7403609C"/>
    <w:rsid w:val="74070285"/>
    <w:rsid w:val="74DE4AB1"/>
    <w:rsid w:val="74EE2BFF"/>
    <w:rsid w:val="754A41CA"/>
    <w:rsid w:val="758B51AD"/>
    <w:rsid w:val="7616257B"/>
    <w:rsid w:val="766A6069"/>
    <w:rsid w:val="76F6430F"/>
    <w:rsid w:val="76FB6751"/>
    <w:rsid w:val="7705171A"/>
    <w:rsid w:val="77055942"/>
    <w:rsid w:val="77B24266"/>
    <w:rsid w:val="781855A9"/>
    <w:rsid w:val="7895338B"/>
    <w:rsid w:val="78AD0284"/>
    <w:rsid w:val="791942D0"/>
    <w:rsid w:val="793809BE"/>
    <w:rsid w:val="79506049"/>
    <w:rsid w:val="79517590"/>
    <w:rsid w:val="798451E5"/>
    <w:rsid w:val="79ED7AC2"/>
    <w:rsid w:val="7B0F52AD"/>
    <w:rsid w:val="7B587093"/>
    <w:rsid w:val="7C375BA6"/>
    <w:rsid w:val="7CD84F41"/>
    <w:rsid w:val="7DD31DA5"/>
    <w:rsid w:val="7E1A5513"/>
    <w:rsid w:val="7E2F536D"/>
    <w:rsid w:val="7E600767"/>
    <w:rsid w:val="7F58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5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78</cp:revision>
  <dcterms:created xsi:type="dcterms:W3CDTF">2018-11-25T08:46:00Z</dcterms:created>
  <dcterms:modified xsi:type="dcterms:W3CDTF">2018-11-25T10:11:00Z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