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四川太极大药房连锁有限公司都江堰幸福镇景中路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血液制品经营及质量管理情况自查报告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gree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都江堰食品药品监督管理局：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店是四川太极大药房连锁有限公司的直营</w:t>
      </w:r>
      <w:r>
        <w:rPr>
          <w:rFonts w:hint="eastAsia" w:ascii="仿宋" w:hAnsi="仿宋" w:eastAsia="仿宋" w:cs="仿宋"/>
          <w:sz w:val="28"/>
          <w:szCs w:val="28"/>
        </w:rPr>
        <w:t>药品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零售连锁门店，门店</w:t>
      </w:r>
      <w:r>
        <w:rPr>
          <w:rFonts w:hint="eastAsia" w:ascii="仿宋" w:hAnsi="仿宋" w:eastAsia="仿宋" w:cs="仿宋"/>
          <w:sz w:val="28"/>
          <w:szCs w:val="28"/>
        </w:rPr>
        <w:t>注册地址：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都江堰市幸福镇景中路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128、130、132号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《药品经营许可证》证号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（二证合一）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CB0285113(13)</w:t>
      </w:r>
      <w:r>
        <w:rPr>
          <w:rFonts w:hint="eastAsia" w:ascii="仿宋" w:hAnsi="仿宋" w:eastAsia="仿宋" w:cs="仿宋"/>
          <w:sz w:val="28"/>
          <w:szCs w:val="28"/>
        </w:rPr>
        <w:t>，营业执照注册号（统一社会信用代码）：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91510181580042329E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我店根据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成都市食品药品监督管理局、成都市卫生计生委员会联合下发的《关于进一步规范全市血液制品经营使用管理的通知》精神和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国家总局94号公告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及贵局血液制品专项整治工作要求，我店组织全体人员进行了认真学习，并对血液制品经营的相关环节及质量管理情况进行了全面认真自查，现将自查情况汇报如下：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1、核准经营范围：生化药品、中药材、中药饮片、生物制品（不含预防性生物制品）、中成药、化学药制剂、抗生素制剂。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2、我店具有生物制品经营范围，自2017年1月1日——2018年1月9日我店经营了血液制品。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3、质量管理情况：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我店</w:t>
      </w:r>
      <w:r>
        <w:rPr>
          <w:rFonts w:hint="eastAsia" w:ascii="仿宋" w:hAnsi="仿宋" w:eastAsia="仿宋" w:cs="仿宋"/>
          <w:sz w:val="28"/>
          <w:szCs w:val="28"/>
        </w:rPr>
        <w:t>始终坚持将GSP要求作为经营的行为准则，认真落实《药品管理法》、《药品经营质量管理规范》等法律法规，严格执行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门店</w:t>
      </w:r>
      <w:r>
        <w:rPr>
          <w:rFonts w:hint="eastAsia" w:ascii="仿宋" w:hAnsi="仿宋" w:eastAsia="仿宋" w:cs="仿宋"/>
          <w:sz w:val="28"/>
          <w:szCs w:val="28"/>
        </w:rPr>
        <w:t>质量管理制度和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操作规程</w:t>
      </w:r>
      <w:r>
        <w:rPr>
          <w:rFonts w:hint="eastAsia" w:ascii="仿宋" w:hAnsi="仿宋" w:eastAsia="仿宋" w:cs="仿宋"/>
          <w:sz w:val="28"/>
          <w:szCs w:val="28"/>
        </w:rPr>
        <w:t>，确保了质量管理体系的正常和有效运行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保证了我店所经营药品的质量合格和使用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instrText xml:space="preserve"> HYPERLINK "http://www.cssyq.com/anquangongzuozongjie/" </w:instrTex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separate"/>
      </w:r>
      <w:r>
        <w:rPr>
          <w:rStyle w:val="3"/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u w:val="none"/>
        </w:rPr>
        <w:t>安全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4、设施设备情况：我店配置有满足冷藏药品（含血液制品）储存要求的冷藏柜1台，型号：AUCMA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5、购进渠道：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我店经营的含血液制品在内的所有商品由公司总部统一配送；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冷藏药品购进、验收记录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6、储运方式：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我店经营的所有冷藏药品（含血液制品）由公司冷藏车直接配送到门店。冷藏药品全部储存在门店的冷藏柜中，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冷藏药品储存环境温度监测记录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7、血液制品经营品规及购销数量（2017年1月1日——2018年1月9日）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80"/>
        <w:gridCol w:w="486"/>
        <w:gridCol w:w="998"/>
        <w:gridCol w:w="998"/>
        <w:gridCol w:w="9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生产企业</w:t>
            </w:r>
          </w:p>
        </w:tc>
        <w:tc>
          <w:tcPr>
            <w:tcW w:w="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结余数量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购进数量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2018-1-9库存数量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人血白蛋白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（50ml:10g）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57瓶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18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55瓶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 xml:space="preserve">人破伤风免疫球蛋白 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250IU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支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4支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0支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0支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4支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以上自查情况真实准确。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1960" w:firstLineChars="7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四川太极大药房连锁有限公司都江堰幸福镇景中路药店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0" w:firstLineChars="20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2018年1月9日</w:t>
      </w:r>
    </w:p>
    <w:p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70BE"/>
    <w:multiLevelType w:val="singleLevel"/>
    <w:tmpl w:val="5A1F70BE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53B48"/>
    <w:rsid w:val="0DD03C1D"/>
    <w:rsid w:val="296C12B2"/>
    <w:rsid w:val="315718BD"/>
    <w:rsid w:val="4AA57D05"/>
    <w:rsid w:val="4E865F0B"/>
    <w:rsid w:val="51CB5B62"/>
    <w:rsid w:val="5B471478"/>
    <w:rsid w:val="5B8E544D"/>
    <w:rsid w:val="5D7770D9"/>
    <w:rsid w:val="636B58AB"/>
    <w:rsid w:val="72685C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JCSMYX</dc:creator>
  <cp:lastModifiedBy>明登银</cp:lastModifiedBy>
  <dcterms:modified xsi:type="dcterms:W3CDTF">2018-01-09T02:43:20Z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