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56" w:beforeLines="50" w:beforeAutospacing="0" w:after="0" w:afterAutospacing="0"/>
        <w:jc w:val="center"/>
        <w:rPr>
          <w:rFonts w:hint="default"/>
          <w:bCs/>
          <w:sz w:val="24"/>
          <w:szCs w:val="24"/>
        </w:rPr>
      </w:pPr>
      <w:r>
        <w:rPr>
          <w:rStyle w:val="9"/>
          <w:b/>
          <w:bCs/>
        </w:rPr>
        <w:t>合作街道药品、医疗器械</w:t>
      </w:r>
      <w:r>
        <w:rPr>
          <w:rStyle w:val="9"/>
          <w:rFonts w:hint="default"/>
          <w:b/>
          <w:bCs/>
        </w:rPr>
        <w:t>经营质量安全</w:t>
      </w:r>
      <w:r>
        <w:rPr>
          <w:rStyle w:val="9"/>
          <w:b/>
          <w:bCs/>
        </w:rPr>
        <w:t>责任</w:t>
      </w:r>
      <w:r>
        <w:rPr>
          <w:rStyle w:val="9"/>
          <w:rFonts w:hint="default"/>
          <w:b/>
          <w:bCs/>
        </w:rPr>
        <w:t>承诺书</w:t>
      </w:r>
    </w:p>
    <w:p>
      <w:pPr>
        <w:rPr>
          <w:rFonts w:ascii="仿宋" w:hAnsi="仿宋" w:eastAsia="仿宋" w:cs="仿宋"/>
          <w:sz w:val="24"/>
          <w:szCs w:val="24"/>
        </w:rPr>
      </w:pPr>
      <w:r>
        <w:rPr>
          <w:rFonts w:hint="eastAsia" w:ascii="仿宋" w:hAnsi="仿宋" w:eastAsia="仿宋" w:cs="仿宋"/>
          <w:szCs w:val="24"/>
        </w:rPr>
        <w:t xml:space="preserve">    </w:t>
      </w:r>
      <w:r>
        <w:rPr>
          <w:rFonts w:hint="eastAsia" w:ascii="仿宋" w:hAnsi="仿宋" w:eastAsia="仿宋" w:cs="仿宋"/>
          <w:sz w:val="24"/>
          <w:szCs w:val="24"/>
        </w:rPr>
        <w:t>为增强企业作为药品、医疗器械质量安全第一责任人的责任主体意识，加强药品医疗器械经营的监督管理，依法规范药品、医疗器械经营行为，确保辖区广大人民群众用上安全、有效的药品、医疗器械，共同构建“食美药安”“健康和谐”诚信和美高新西区。现签订本《责任承诺书》，郑重承诺履行如下责任事项:</w:t>
      </w:r>
    </w:p>
    <w:p>
      <w:pPr>
        <w:rPr>
          <w:rFonts w:ascii="仿宋" w:hAnsi="仿宋" w:eastAsia="仿宋" w:cs="仿宋"/>
          <w:sz w:val="24"/>
          <w:szCs w:val="24"/>
        </w:rPr>
      </w:pPr>
      <w:r>
        <w:rPr>
          <w:rFonts w:hint="eastAsia" w:ascii="仿宋" w:hAnsi="仿宋" w:eastAsia="仿宋" w:cs="仿宋"/>
          <w:sz w:val="24"/>
          <w:szCs w:val="24"/>
        </w:rPr>
        <w:t xml:space="preserve">    一、严格执行《中华人民共和国药品管理法》、《药品经营质量管理规范》、《医疗器械监督管理条例》等法律法规，对本单位经营药品、医疗器械质量安全负责，并承担违法经营所造成的经营主体法律责任。</w:t>
      </w:r>
    </w:p>
    <w:p>
      <w:pPr>
        <w:rPr>
          <w:rFonts w:ascii="仿宋" w:hAnsi="仿宋" w:eastAsia="仿宋" w:cs="仿宋"/>
          <w:sz w:val="24"/>
          <w:szCs w:val="24"/>
        </w:rPr>
      </w:pPr>
      <w:r>
        <w:rPr>
          <w:rFonts w:hint="eastAsia" w:ascii="仿宋" w:hAnsi="仿宋" w:eastAsia="仿宋" w:cs="仿宋"/>
          <w:sz w:val="24"/>
          <w:szCs w:val="24"/>
        </w:rPr>
        <w:t xml:space="preserve">    二、从合法企业购进合格药品、医疗器械。</w:t>
      </w:r>
    </w:p>
    <w:p>
      <w:pPr>
        <w:rPr>
          <w:rFonts w:ascii="仿宋" w:hAnsi="仿宋" w:eastAsia="仿宋" w:cs="仿宋"/>
          <w:sz w:val="24"/>
          <w:szCs w:val="24"/>
        </w:rPr>
      </w:pPr>
      <w:r>
        <w:rPr>
          <w:rFonts w:hint="eastAsia" w:ascii="仿宋" w:hAnsi="仿宋" w:eastAsia="仿宋" w:cs="仿宋"/>
          <w:sz w:val="24"/>
          <w:szCs w:val="24"/>
        </w:rPr>
        <w:t xml:space="preserve">    1、药品连锁企业所属的零售连锁门店保证100%从总部购进药品；</w:t>
      </w:r>
    </w:p>
    <w:p>
      <w:pPr>
        <w:rPr>
          <w:rFonts w:ascii="仿宋" w:hAnsi="仿宋" w:eastAsia="仿宋" w:cs="仿宋"/>
          <w:sz w:val="24"/>
          <w:szCs w:val="24"/>
        </w:rPr>
      </w:pPr>
      <w:r>
        <w:rPr>
          <w:rFonts w:hint="eastAsia" w:ascii="仿宋" w:hAnsi="仿宋" w:eastAsia="仿宋" w:cs="仿宋"/>
          <w:sz w:val="24"/>
          <w:szCs w:val="24"/>
        </w:rPr>
        <w:t xml:space="preserve">    2、单体零售药店购进药品时，做到认真审验和留存供货方资质，并向供货方索取正规票据、销售凭证等。认真做好药品购进、验收记录。</w:t>
      </w:r>
    </w:p>
    <w:p>
      <w:pPr>
        <w:ind w:firstLine="480" w:firstLineChars="200"/>
        <w:rPr>
          <w:rFonts w:ascii="仿宋" w:hAnsi="仿宋" w:eastAsia="仿宋" w:cs="仿宋"/>
          <w:sz w:val="24"/>
          <w:szCs w:val="24"/>
        </w:rPr>
      </w:pPr>
      <w:r>
        <w:rPr>
          <w:rFonts w:hint="eastAsia" w:ascii="仿宋" w:hAnsi="仿宋" w:eastAsia="仿宋" w:cs="仿宋"/>
          <w:sz w:val="24"/>
          <w:szCs w:val="24"/>
        </w:rPr>
        <w:t>3、从依法取得有效资质的医疗器械生产企业或者经营企业购进合格医疗器械，确保向供货方主动索取并留存有效票据，建立健全购进、验收记录。购进医疗器械时做到验明产品合格证明，对无证、证照不全、无销售票据的产品或来路不清的产品，不予采购。</w:t>
      </w:r>
    </w:p>
    <w:p>
      <w:pPr>
        <w:rPr>
          <w:rFonts w:ascii="仿宋" w:hAnsi="仿宋" w:eastAsia="仿宋" w:cs="仿宋"/>
          <w:sz w:val="24"/>
          <w:szCs w:val="24"/>
        </w:rPr>
      </w:pPr>
      <w:r>
        <w:rPr>
          <w:rFonts w:hint="eastAsia" w:ascii="仿宋" w:hAnsi="仿宋" w:eastAsia="仿宋" w:cs="仿宋"/>
          <w:sz w:val="24"/>
          <w:szCs w:val="24"/>
        </w:rPr>
        <w:t xml:space="preserve">    三、不出售假劣药品；不超范围、超经营方式经营，不出租、出借柜台；不出售过期、失效或者淘汰的医疗器械。按照医疗器械说明书标注内容进行介绍，不夸大宣传，不超范围宣传。</w:t>
      </w:r>
    </w:p>
    <w:p>
      <w:pPr>
        <w:rPr>
          <w:rFonts w:ascii="仿宋" w:hAnsi="仿宋" w:eastAsia="仿宋" w:cs="仿宋"/>
          <w:sz w:val="24"/>
          <w:szCs w:val="24"/>
        </w:rPr>
      </w:pPr>
      <w:r>
        <w:rPr>
          <w:rFonts w:hint="eastAsia" w:ascii="仿宋" w:hAnsi="仿宋" w:eastAsia="仿宋" w:cs="仿宋"/>
          <w:sz w:val="24"/>
          <w:szCs w:val="24"/>
        </w:rPr>
        <w:t xml:space="preserve">    四、严格实行药品分类管理，处方药必须凭处方销售。驻店药师（或其它依法经过资格认定药学技术人员）不在岗时，挂牌告知并停止销售处方药。</w:t>
      </w:r>
    </w:p>
    <w:p>
      <w:pPr>
        <w:rPr>
          <w:rFonts w:ascii="仿宋" w:hAnsi="仿宋" w:eastAsia="仿宋" w:cs="仿宋"/>
          <w:sz w:val="24"/>
          <w:szCs w:val="24"/>
        </w:rPr>
      </w:pPr>
      <w:r>
        <w:rPr>
          <w:rFonts w:hint="eastAsia" w:ascii="仿宋" w:hAnsi="仿宋" w:eastAsia="仿宋" w:cs="仿宋"/>
          <w:sz w:val="24"/>
          <w:szCs w:val="24"/>
        </w:rPr>
        <w:t xml:space="preserve">    五、严格按照药品、医疗器械的贮藏条件要求贮藏药品、医疗器械。</w:t>
      </w:r>
    </w:p>
    <w:p>
      <w:pPr>
        <w:rPr>
          <w:rFonts w:ascii="仿宋" w:hAnsi="仿宋" w:eastAsia="仿宋" w:cs="仿宋"/>
          <w:sz w:val="24"/>
          <w:szCs w:val="24"/>
        </w:rPr>
      </w:pPr>
      <w:r>
        <w:rPr>
          <w:rFonts w:hint="eastAsia" w:ascii="仿宋" w:hAnsi="仿宋" w:eastAsia="仿宋" w:cs="仿宋"/>
          <w:sz w:val="24"/>
          <w:szCs w:val="24"/>
        </w:rPr>
        <w:t xml:space="preserve">    六、加强对员工的培训，不断提高人员素质，保证员工经培训合格后持证上岗；对直接接触药品、医疗器械的工作人员每年进行健康体检，对患有传染病或者其他可能污染药品、医疗器械疾病的，调离直接接触药品的工作岗位（辖区《健康证》办理：合作社区卫生服务中心，顺江小区清源环街171号，咨询电话：87876293）。</w:t>
      </w:r>
    </w:p>
    <w:p>
      <w:pPr>
        <w:ind w:firstLine="480" w:firstLineChars="200"/>
        <w:rPr>
          <w:rFonts w:ascii="仿宋" w:hAnsi="仿宋" w:eastAsia="仿宋" w:cs="仿宋"/>
          <w:sz w:val="24"/>
          <w:szCs w:val="24"/>
        </w:rPr>
      </w:pPr>
      <w:r>
        <w:rPr>
          <w:rFonts w:hint="eastAsia" w:ascii="仿宋" w:hAnsi="仿宋" w:eastAsia="仿宋" w:cs="仿宋"/>
          <w:sz w:val="24"/>
          <w:szCs w:val="24"/>
        </w:rPr>
        <w:t xml:space="preserve">七、 按照医疗器械说明书标注内容进行介绍，不夸大宣传，不超范围宣传，不发布药品、医疗器械促销广告，积极加强药品、医疗器械不良反应监测，对经营过程中发现的不良反应及时上报药品监督管理部门。 </w:t>
      </w:r>
    </w:p>
    <w:p>
      <w:pPr>
        <w:ind w:firstLine="480" w:firstLineChars="200"/>
        <w:rPr>
          <w:rFonts w:ascii="仿宋" w:hAnsi="仿宋" w:eastAsia="仿宋" w:cs="仿宋"/>
          <w:sz w:val="24"/>
          <w:szCs w:val="24"/>
        </w:rPr>
      </w:pPr>
      <w:r>
        <w:rPr>
          <w:rFonts w:hint="eastAsia" w:ascii="仿宋" w:hAnsi="仿宋" w:eastAsia="仿宋" w:cs="仿宋"/>
          <w:sz w:val="24"/>
          <w:szCs w:val="24"/>
        </w:rPr>
        <w:t>八、积极处理消费者的投诉举报，最大限度的满足消费者的合理建议和要求，做诚实守信的药械经营者。积极配合食品药品监管部门，依法进行监督检查。</w:t>
      </w:r>
    </w:p>
    <w:p>
      <w:pPr>
        <w:ind w:firstLine="480" w:firstLineChars="200"/>
        <w:rPr>
          <w:rFonts w:ascii="仿宋" w:hAnsi="仿宋" w:eastAsia="仿宋" w:cs="仿宋"/>
          <w:sz w:val="24"/>
          <w:szCs w:val="24"/>
        </w:rPr>
      </w:pPr>
      <w:r>
        <w:rPr>
          <w:rFonts w:hint="eastAsia" w:ascii="仿宋" w:hAnsi="仿宋" w:eastAsia="仿宋" w:cs="仿宋"/>
          <w:sz w:val="24"/>
          <w:szCs w:val="24"/>
        </w:rPr>
        <w:t>九、本《责任承诺书》由药品医疗器械经营者与街道监管部门签定，自签订之日起生效，至经营活动终止，一式三份（一份街道监管部门留存，一份经营企业留存 ，一份在经营企业门店对外信息公示栏内对外公示）。</w:t>
      </w:r>
      <w:bookmarkStart w:id="0" w:name="_GoBack"/>
      <w:bookmarkEnd w:id="0"/>
    </w:p>
    <w:p>
      <w:pPr>
        <w:rPr>
          <w:rFonts w:ascii="仿宋" w:hAnsi="仿宋" w:eastAsia="仿宋" w:cs="仿宋"/>
          <w:sz w:val="24"/>
          <w:szCs w:val="24"/>
        </w:rPr>
      </w:pPr>
      <w:r>
        <w:rPr>
          <w:rFonts w:hint="eastAsia" w:ascii="仿宋" w:hAnsi="仿宋" w:eastAsia="仿宋" w:cs="仿宋"/>
          <w:sz w:val="24"/>
          <w:szCs w:val="24"/>
        </w:rPr>
        <w:t xml:space="preserve">                                          </w:t>
      </w:r>
    </w:p>
    <w:p>
      <w:pPr>
        <w:rPr>
          <w:rFonts w:ascii="仿宋" w:hAnsi="仿宋" w:eastAsia="仿宋" w:cs="仿宋"/>
          <w:sz w:val="24"/>
          <w:szCs w:val="24"/>
        </w:rPr>
      </w:pPr>
      <w:r>
        <w:rPr>
          <w:rFonts w:hint="eastAsia" w:ascii="仿宋" w:hAnsi="仿宋" w:eastAsia="仿宋" w:cs="仿宋"/>
          <w:sz w:val="24"/>
          <w:szCs w:val="24"/>
        </w:rPr>
        <w:t xml:space="preserve">   合作街道办事处                  企业名称（盖章）：</w:t>
      </w:r>
    </w:p>
    <w:p>
      <w:pPr>
        <w:rPr>
          <w:rFonts w:ascii="仿宋" w:hAnsi="仿宋" w:eastAsia="仿宋" w:cs="仿宋"/>
          <w:sz w:val="24"/>
          <w:szCs w:val="24"/>
        </w:rPr>
      </w:pPr>
      <w:r>
        <w:rPr>
          <w:rFonts w:hint="eastAsia" w:ascii="仿宋" w:hAnsi="仿宋" w:eastAsia="仿宋" w:cs="仿宋"/>
          <w:sz w:val="24"/>
          <w:szCs w:val="24"/>
        </w:rPr>
        <w:t xml:space="preserve"> 食品安全委员会办公室              法定代表人（签名）：</w:t>
      </w:r>
    </w:p>
    <w:p>
      <w:pPr>
        <w:rPr>
          <w:rFonts w:ascii="仿宋" w:hAnsi="仿宋" w:eastAsia="仿宋" w:cs="仿宋"/>
          <w:szCs w:val="24"/>
        </w:rPr>
      </w:pPr>
      <w:r>
        <w:rPr>
          <w:rFonts w:hint="eastAsia" w:ascii="仿宋" w:hAnsi="仿宋" w:eastAsia="仿宋" w:cs="仿宋"/>
          <w:sz w:val="24"/>
          <w:szCs w:val="24"/>
        </w:rPr>
        <w:t xml:space="preserve">       年   月   日                   年   月   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C95A1D"/>
    <w:rsid w:val="000E4D20"/>
    <w:rsid w:val="00CB0280"/>
    <w:rsid w:val="00CC757F"/>
    <w:rsid w:val="00E36D43"/>
    <w:rsid w:val="4D6E3CA9"/>
    <w:rsid w:val="6FC95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9"/>
    <w:qFormat/>
    <w:uiPriority w:val="0"/>
    <w:pPr>
      <w:keepNext/>
      <w:keepLines/>
      <w:spacing w:before="340" w:after="330" w:line="576" w:lineRule="auto"/>
      <w:outlineLvl w:val="0"/>
    </w:pPr>
    <w:rPr>
      <w:b/>
      <w:kern w:val="44"/>
      <w:sz w:val="44"/>
    </w:rPr>
  </w:style>
  <w:style w:type="paragraph" w:styleId="3">
    <w:name w:val="heading 2"/>
    <w:basedOn w:val="1"/>
    <w:next w:val="1"/>
    <w:semiHidden/>
    <w:unhideWhenUsed/>
    <w:qFormat/>
    <w:uiPriority w:val="0"/>
    <w:pPr>
      <w:spacing w:before="100" w:beforeAutospacing="1" w:after="100" w:afterAutospacing="1"/>
      <w:jc w:val="left"/>
      <w:outlineLvl w:val="1"/>
    </w:pPr>
    <w:rPr>
      <w:rFonts w:hint="eastAsia" w:ascii="宋体" w:hAnsi="宋体" w:cs="宋体"/>
      <w:b/>
      <w:kern w:val="0"/>
      <w:sz w:val="36"/>
      <w:szCs w:val="36"/>
    </w:rPr>
  </w:style>
  <w:style w:type="character" w:default="1" w:styleId="7">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Autospacing="1" w:afterAutospacing="1"/>
      <w:jc w:val="left"/>
    </w:pPr>
    <w:rPr>
      <w:kern w:val="0"/>
      <w:sz w:val="24"/>
    </w:rPr>
  </w:style>
  <w:style w:type="character" w:customStyle="1" w:styleId="9">
    <w:name w:val="标题 1 Char"/>
    <w:link w:val="2"/>
    <w:uiPriority w:val="0"/>
    <w:rPr>
      <w:b/>
      <w:kern w:val="44"/>
      <w:sz w:val="44"/>
    </w:rPr>
  </w:style>
  <w:style w:type="character" w:customStyle="1" w:styleId="10">
    <w:name w:val="页眉 Char"/>
    <w:basedOn w:val="7"/>
    <w:link w:val="5"/>
    <w:uiPriority w:val="0"/>
    <w:rPr>
      <w:kern w:val="2"/>
      <w:sz w:val="18"/>
      <w:szCs w:val="18"/>
    </w:rPr>
  </w:style>
  <w:style w:type="character" w:customStyle="1" w:styleId="11">
    <w:name w:val="页脚 Char"/>
    <w:basedOn w:val="7"/>
    <w:link w:val="4"/>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190</Words>
  <Characters>1084</Characters>
  <Lines>9</Lines>
  <Paragraphs>2</Paragraphs>
  <ScaleCrop>false</ScaleCrop>
  <LinksUpToDate>false</LinksUpToDate>
  <CharactersWithSpaces>1272</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2018-01-30T07:38:00Z</dcterms:created>
  <dc:creator>k</dc:creator>
  <cp:lastModifiedBy>k</cp:lastModifiedBy>
  <dcterms:modified xsi:type="dcterms:W3CDTF">2018-01-30T07:52:53Z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