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016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：李坚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关于灯笼、对联的悬挂通知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各门店：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年关将近，在这年货节即将到来之际，为营造春节喜庆的气氛，请大家将店上的灯笼、对联按下列要求进行陈列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eastAsia="zh-CN"/>
        </w:rPr>
        <w:t>执行时间：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2018.1.26-3.2（元宵节）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1.灯笼：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eastAsia="zh-CN"/>
        </w:rPr>
        <w:t>位置：</w:t>
      </w:r>
      <w:r>
        <w:rPr>
          <w:rFonts w:hint="eastAsia" w:ascii="宋体" w:hAnsi="宋体" w:cs="宋体"/>
          <w:sz w:val="24"/>
          <w:szCs w:val="24"/>
          <w:lang w:eastAsia="zh-CN"/>
        </w:rPr>
        <w:t>橱窗海报夹左右两端各一串，纵向一串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2个；店内天花板上有海报夹的，在吊旗左右两端各挂一串，一串1个。如图所示：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733675" cy="1549400"/>
            <wp:effectExtent l="0" t="0" r="9525" b="12700"/>
            <wp:docPr id="1" name="图片 1" descr="314277373714283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4277373714283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095500" cy="1571625"/>
            <wp:effectExtent l="0" t="0" r="0" b="9525"/>
            <wp:docPr id="3" name="图片 3" descr="448910483916718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89104839167188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2.对联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位置：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大门口两侧。如图所示：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2423160" cy="1373505"/>
            <wp:effectExtent l="0" t="0" r="15240" b="17145"/>
            <wp:docPr id="4" name="图片 4" descr="344438081719576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44380817195768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2457450" cy="1382395"/>
            <wp:effectExtent l="0" t="0" r="0" b="8255"/>
            <wp:docPr id="5" name="图片 5" descr="38716940218699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871694021869919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3.店内剩余的灯笼、福字、对联，可用作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活动氛围装饰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或当赠品送给顾客。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检核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门店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1月27日12:00前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发图至片区微信群内，现场照片至少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3张图：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店外含店招橱窗整体照、橱窗照（从里往外照）、店内照。迟发、不发、晚发，按20元/店缴纳成长基金。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片长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负责检核，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1月27日14:00前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通报检核结果至“营运指挥部”群内，不反馈或点检、整改不到位按0.5分/店贡献绩效分。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二〇一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二十六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spacing w:line="580" w:lineRule="exact"/>
        <w:ind w:right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灯笼      对联      悬挂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</w:rPr>
        <w:t>通知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1月26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580" w:lineRule="exac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李丹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（共印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7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863CF"/>
    <w:multiLevelType w:val="singleLevel"/>
    <w:tmpl w:val="A81863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2876"/>
    <w:rsid w:val="006B2F13"/>
    <w:rsid w:val="0389388C"/>
    <w:rsid w:val="05C60BDE"/>
    <w:rsid w:val="09E43292"/>
    <w:rsid w:val="0A5379E7"/>
    <w:rsid w:val="0AEF1F7D"/>
    <w:rsid w:val="16E82876"/>
    <w:rsid w:val="18192194"/>
    <w:rsid w:val="196B7462"/>
    <w:rsid w:val="197F4552"/>
    <w:rsid w:val="1C6519CA"/>
    <w:rsid w:val="1D343E85"/>
    <w:rsid w:val="1D48286B"/>
    <w:rsid w:val="2129754C"/>
    <w:rsid w:val="30AC575F"/>
    <w:rsid w:val="3D8E5C2E"/>
    <w:rsid w:val="3E113987"/>
    <w:rsid w:val="47566E69"/>
    <w:rsid w:val="4A7D6CCE"/>
    <w:rsid w:val="4FAC2CF2"/>
    <w:rsid w:val="6BBC3FFA"/>
    <w:rsid w:val="6C7C4B22"/>
    <w:rsid w:val="758B5909"/>
    <w:rsid w:val="7C0D6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2017-07-13T10:53:00Z</dcterms:created>
  <dc:creator>Administrator</dc:creator>
  <cp:lastModifiedBy>李不在乎</cp:lastModifiedBy>
  <cp:lastPrinted>2017-09-28T08:03:00Z</cp:lastPrinted>
  <dcterms:modified xsi:type="dcterms:W3CDTF">2018-01-26T09:09:12Z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