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</w:pPr>
      <w:r>
        <w:t>窗体顶端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 w:line="21" w:lineRule="atLeast"/>
        <w:ind w:left="750" w:right="750" w:firstLine="2241" w:firstLineChars="700"/>
        <w:rPr>
          <w:rFonts w:hint="eastAsia" w:ascii="微软雅黑" w:hAnsi="微软雅黑" w:eastAsia="微软雅黑" w:cs="微软雅黑"/>
          <w:b/>
          <w:bCs/>
          <w:color w:val="333333"/>
          <w:sz w:val="32"/>
          <w:szCs w:val="32"/>
          <w:bdr w:val="none" w:color="auto" w:sz="0" w:space="0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32"/>
          <w:szCs w:val="32"/>
          <w:bdr w:val="none" w:color="auto" w:sz="0" w:space="0"/>
        </w:rPr>
        <w:t>水调歌头. 凯旋</w:t>
      </w:r>
    </w:p>
    <w:p>
      <w:pPr>
        <w:pStyle w:val="10"/>
      </w:pPr>
      <w:r>
        <w:t>窗体顶端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 w:line="21" w:lineRule="atLeast"/>
        <w:ind w:left="750" w:right="750" w:firstLine="1140" w:firstLineChars="400"/>
        <w:rPr>
          <w:rFonts w:hint="eastAsia" w:ascii="微软雅黑" w:hAnsi="微软雅黑" w:eastAsia="微软雅黑" w:cs="微软雅黑"/>
          <w:color w:val="333333"/>
          <w:sz w:val="28"/>
          <w:szCs w:val="28"/>
          <w:bdr w:val="none" w:color="auto" w:sz="0" w:space="0"/>
        </w:rPr>
      </w:pPr>
      <w:r>
        <w:rPr>
          <w:rFonts w:hint="eastAsia" w:ascii="微软雅黑" w:hAnsi="微软雅黑" w:eastAsia="微软雅黑" w:cs="微软雅黑"/>
          <w:color w:val="333333"/>
          <w:sz w:val="28"/>
          <w:szCs w:val="28"/>
          <w:bdr w:val="none" w:color="auto" w:sz="0" w:space="0"/>
        </w:rPr>
        <w:t>鬼臼兴妖孽，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bdr w:val="none" w:color="auto" w:sz="0" w:space="0"/>
          <w:lang w:val="en-US" w:eastAsia="zh-CN"/>
        </w:rPr>
        <w:t xml:space="preserve">           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bdr w:val="none" w:color="auto" w:sz="0" w:space="0"/>
        </w:rPr>
        <w:t>佛手率天丁，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 w:line="21" w:lineRule="atLeast"/>
        <w:ind w:left="750" w:right="750" w:firstLine="1140" w:firstLineChars="400"/>
        <w:rPr>
          <w:rFonts w:hint="eastAsia" w:ascii="微软雅黑" w:hAnsi="微软雅黑" w:eastAsia="微软雅黑" w:cs="微软雅黑"/>
          <w:color w:val="333333"/>
          <w:sz w:val="28"/>
          <w:szCs w:val="28"/>
          <w:bdr w:val="none" w:color="auto" w:sz="0" w:space="0"/>
        </w:rPr>
      </w:pPr>
      <w:r>
        <w:rPr>
          <w:rFonts w:hint="eastAsia" w:ascii="微软雅黑" w:hAnsi="微软雅黑" w:eastAsia="微软雅黑" w:cs="微软雅黑"/>
          <w:color w:val="333333"/>
          <w:sz w:val="28"/>
          <w:szCs w:val="28"/>
          <w:bdr w:val="none" w:color="auto" w:sz="0" w:space="0"/>
        </w:rPr>
        <w:t>熟地无人耕种，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bdr w:val="none" w:color="auto" w:sz="0" w:space="0"/>
          <w:lang w:val="en-US" w:eastAsia="zh-CN"/>
        </w:rPr>
        <w:t xml:space="preserve">         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bdr w:val="none" w:color="auto" w:sz="0" w:space="0"/>
        </w:rPr>
        <w:t>故子尽从军。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 w:line="21" w:lineRule="atLeast"/>
        <w:ind w:left="750" w:right="750" w:firstLine="1140" w:firstLineChars="400"/>
        <w:rPr>
          <w:rFonts w:hint="eastAsia" w:ascii="微软雅黑" w:hAnsi="微软雅黑" w:eastAsia="微软雅黑" w:cs="微软雅黑"/>
          <w:color w:val="333333"/>
          <w:sz w:val="28"/>
          <w:szCs w:val="28"/>
          <w:bdr w:val="none" w:color="auto" w:sz="0" w:space="0"/>
        </w:rPr>
      </w:pPr>
      <w:r>
        <w:rPr>
          <w:rFonts w:hint="eastAsia" w:ascii="微软雅黑" w:hAnsi="微软雅黑" w:eastAsia="微软雅黑" w:cs="微软雅黑"/>
          <w:color w:val="333333"/>
          <w:sz w:val="28"/>
          <w:szCs w:val="28"/>
          <w:bdr w:val="none" w:color="auto" w:sz="0" w:space="0"/>
        </w:rPr>
        <w:t>誓取常山虎谷,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bdr w:val="none" w:color="auto" w:sz="0" w:space="0"/>
          <w:lang w:val="en-US" w:eastAsia="zh-CN"/>
        </w:rPr>
        <w:t xml:space="preserve">           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bdr w:val="none" w:color="auto" w:sz="0" w:space="0"/>
        </w:rPr>
        <w:t>苦练仙茅赤箭，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 w:line="21" w:lineRule="atLeast"/>
        <w:ind w:left="750" w:right="750" w:firstLine="1140" w:firstLineChars="400"/>
        <w:rPr>
          <w:rFonts w:hint="eastAsia" w:ascii="微软雅黑" w:hAnsi="微软雅黑" w:eastAsia="微软雅黑" w:cs="微软雅黑"/>
          <w:color w:val="333333"/>
          <w:sz w:val="28"/>
          <w:szCs w:val="28"/>
          <w:bdr w:val="none" w:color="auto" w:sz="0" w:space="0"/>
        </w:rPr>
      </w:pPr>
      <w:r>
        <w:rPr>
          <w:rFonts w:hint="eastAsia" w:ascii="微软雅黑" w:hAnsi="微软雅黑" w:eastAsia="微软雅黑" w:cs="微软雅黑"/>
          <w:color w:val="333333"/>
          <w:sz w:val="28"/>
          <w:szCs w:val="28"/>
          <w:bdr w:val="none" w:color="auto" w:sz="0" w:space="0"/>
        </w:rPr>
        <w:t>夜探借南星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bdr w:val="none" w:color="auto" w:sz="0" w:space="0"/>
          <w:lang w:val="en-US" w:eastAsia="zh-CN"/>
        </w:rPr>
        <w:t xml:space="preserve">,             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bdr w:val="none" w:color="auto" w:sz="0" w:space="0"/>
        </w:rPr>
        <w:t>厚簿录战绩，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 w:line="21" w:lineRule="atLeast"/>
        <w:ind w:left="750" w:right="750" w:firstLine="1140" w:firstLineChars="400"/>
        <w:rPr>
          <w:rFonts w:hint="eastAsia" w:ascii="微软雅黑" w:hAnsi="微软雅黑" w:eastAsia="微软雅黑" w:cs="微软雅黑"/>
          <w:color w:val="333333"/>
          <w:sz w:val="28"/>
          <w:szCs w:val="28"/>
          <w:bdr w:val="none" w:color="auto" w:sz="0" w:space="0"/>
        </w:rPr>
      </w:pPr>
      <w:r>
        <w:rPr>
          <w:rFonts w:hint="eastAsia" w:ascii="微软雅黑" w:hAnsi="微软雅黑" w:eastAsia="微软雅黑" w:cs="微软雅黑"/>
          <w:color w:val="333333"/>
          <w:sz w:val="28"/>
          <w:szCs w:val="28"/>
          <w:bdr w:val="none" w:color="auto" w:sz="0" w:space="0"/>
        </w:rPr>
        <w:t>百部记精英。</w:t>
      </w:r>
    </w:p>
    <w:p>
      <w:pPr>
        <w:pStyle w:val="10"/>
      </w:pPr>
      <w:r>
        <w:t>窗体顶端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 w:line="21" w:lineRule="atLeast"/>
        <w:ind w:right="750" w:firstLine="1920" w:firstLineChars="600"/>
        <w:rPr>
          <w:rFonts w:hint="eastAsia" w:ascii="微软雅黑" w:hAnsi="微软雅黑" w:eastAsia="微软雅黑" w:cs="微软雅黑"/>
          <w:color w:val="333333"/>
          <w:sz w:val="32"/>
          <w:szCs w:val="32"/>
          <w:bdr w:val="none" w:color="auto" w:sz="0" w:space="0"/>
        </w:rPr>
      </w:pPr>
      <w:r>
        <w:rPr>
          <w:rFonts w:hint="eastAsia" w:ascii="微软雅黑" w:hAnsi="微软雅黑" w:eastAsia="微软雅黑" w:cs="微软雅黑"/>
          <w:color w:val="333333"/>
          <w:sz w:val="32"/>
          <w:szCs w:val="32"/>
          <w:bdr w:val="none" w:color="auto" w:sz="0" w:space="0"/>
        </w:rPr>
        <w:t>辅国老、殊草蔻、夺茵城，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 w:line="21" w:lineRule="atLeast"/>
        <w:ind w:right="750" w:firstLine="1920" w:firstLineChars="600"/>
        <w:rPr>
          <w:rFonts w:hint="eastAsia" w:ascii="微软雅黑" w:hAnsi="微软雅黑" w:eastAsia="微软雅黑" w:cs="微软雅黑"/>
          <w:color w:val="333333"/>
          <w:sz w:val="32"/>
          <w:szCs w:val="32"/>
          <w:bdr w:val="none" w:color="auto" w:sz="0" w:space="0"/>
        </w:rPr>
      </w:pPr>
      <w:r>
        <w:rPr>
          <w:rFonts w:hint="eastAsia" w:ascii="微软雅黑" w:hAnsi="微软雅黑" w:eastAsia="微软雅黑" w:cs="微软雅黑"/>
          <w:color w:val="333333"/>
          <w:sz w:val="32"/>
          <w:szCs w:val="32"/>
          <w:bdr w:val="none" w:color="auto" w:sz="0" w:space="0"/>
        </w:rPr>
        <w:t>蒲剑将军虎胆，乌贼梦魂惊。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 w:line="21" w:lineRule="atLeast"/>
        <w:ind w:left="1277" w:leftChars="608" w:right="750" w:firstLine="640" w:firstLineChars="200"/>
        <w:rPr>
          <w:rFonts w:hint="eastAsia" w:ascii="微软雅黑" w:hAnsi="微软雅黑" w:eastAsia="微软雅黑" w:cs="微软雅黑"/>
          <w:color w:val="333333"/>
          <w:sz w:val="32"/>
          <w:szCs w:val="32"/>
          <w:bdr w:val="none" w:color="auto" w:sz="0" w:space="0"/>
        </w:rPr>
      </w:pPr>
      <w:r>
        <w:rPr>
          <w:rFonts w:hint="eastAsia" w:ascii="微软雅黑" w:hAnsi="微软雅黑" w:eastAsia="微软雅黑" w:cs="微软雅黑"/>
          <w:color w:val="333333"/>
          <w:sz w:val="32"/>
          <w:szCs w:val="32"/>
          <w:bdr w:val="none" w:color="auto" w:sz="0" w:space="0"/>
        </w:rPr>
        <w:t>狼毒根除意己，玫瑰广乡同庆，全竭万</w:t>
      </w:r>
      <w:r>
        <w:rPr>
          <w:rFonts w:hint="eastAsia" w:ascii="微软雅黑" w:hAnsi="微软雅黑" w:eastAsia="微软雅黑" w:cs="微软雅黑"/>
          <w:color w:val="333333"/>
          <w:sz w:val="32"/>
          <w:szCs w:val="32"/>
          <w:bdr w:val="none" w:color="auto" w:sz="0" w:space="0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color w:val="333333"/>
          <w:sz w:val="32"/>
          <w:szCs w:val="32"/>
          <w:bdr w:val="none" w:color="auto" w:sz="0" w:space="0"/>
        </w:rPr>
        <w:t>民心。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 w:line="21" w:lineRule="atLeast"/>
        <w:ind w:right="750" w:firstLine="1920" w:firstLineChars="600"/>
        <w:rPr>
          <w:rFonts w:hint="eastAsia" w:ascii="微软雅黑" w:hAnsi="微软雅黑" w:eastAsia="微软雅黑" w:cs="微软雅黑"/>
          <w:color w:val="333333"/>
          <w:sz w:val="32"/>
          <w:szCs w:val="32"/>
          <w:bdr w:val="none" w:color="auto" w:sz="0" w:space="0"/>
        </w:rPr>
      </w:pPr>
      <w:r>
        <w:rPr>
          <w:rFonts w:hint="eastAsia" w:ascii="微软雅黑" w:hAnsi="微软雅黑" w:eastAsia="微软雅黑" w:cs="微软雅黑"/>
          <w:color w:val="333333"/>
          <w:sz w:val="32"/>
          <w:szCs w:val="32"/>
          <w:bdr w:val="none" w:color="auto" w:sz="0" w:space="0"/>
        </w:rPr>
        <w:t>玉女奏神曲，本草显威灵！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 w:line="21" w:lineRule="atLeast"/>
        <w:ind w:right="750"/>
        <w:rPr>
          <w:rFonts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bdr w:val="none" w:color="auto" w:sz="0" w:space="0"/>
        </w:rPr>
        <w:t>这首词以鬼臼、佛手、天丁、熟地、故子、常山、虎骨、仙茅、赤箭、南星、厚朴、百部、甘草、草蔻、茵陈、大黄、乌贼、狼毒、薏苡、广香、全蝎、神曲、威灵仙等二十八味药名，写出了一场正义战争的始末，感人至深，耐人寻味。</w:t>
      </w:r>
    </w:p>
    <w:p>
      <w:pPr>
        <w:pStyle w:val="11"/>
        <w:rPr>
          <w:sz w:val="13"/>
          <w:szCs w:val="21"/>
        </w:rPr>
      </w:pPr>
      <w:r>
        <w:rPr>
          <w:sz w:val="13"/>
          <w:szCs w:val="21"/>
        </w:rPr>
        <w:t>窗体底端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 w:line="21" w:lineRule="atLeast"/>
        <w:ind w:left="750" w:right="750"/>
        <w:rPr>
          <w:rFonts w:hint="eastAsia" w:ascii="微软雅黑" w:hAnsi="微软雅黑" w:eastAsia="微软雅黑" w:cs="微软雅黑"/>
          <w:color w:val="333333"/>
          <w:sz w:val="24"/>
          <w:szCs w:val="24"/>
          <w:bdr w:val="none" w:color="auto" w:sz="0" w:space="0"/>
        </w:rPr>
      </w:pPr>
    </w:p>
    <w:p>
      <w:pPr>
        <w:pStyle w:val="11"/>
      </w:pPr>
      <w:r>
        <w:t>窗体底端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 w:line="21" w:lineRule="atLeast"/>
        <w:ind w:left="750" w:right="750"/>
        <w:rPr>
          <w:rFonts w:hint="eastAsia" w:ascii="微软雅黑" w:hAnsi="微软雅黑" w:eastAsia="微软雅黑" w:cs="微软雅黑"/>
          <w:color w:val="333333"/>
          <w:sz w:val="28"/>
          <w:szCs w:val="28"/>
          <w:bdr w:val="none" w:color="auto" w:sz="0" w:space="0"/>
        </w:rPr>
      </w:pPr>
    </w:p>
    <w:p>
      <w:pPr>
        <w:pStyle w:val="11"/>
      </w:pPr>
      <w:r>
        <w:t>窗体底端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 w:line="21" w:lineRule="atLeast"/>
        <w:ind w:right="750"/>
        <w:rPr>
          <w:rFonts w:hint="eastAsia" w:ascii="微软雅黑" w:hAnsi="微软雅黑" w:eastAsia="微软雅黑" w:cs="微软雅黑"/>
          <w:b/>
          <w:bCs/>
          <w:color w:val="333333"/>
          <w:sz w:val="32"/>
          <w:szCs w:val="32"/>
          <w:bdr w:val="none" w:color="auto" w:sz="0" w:space="0"/>
        </w:rPr>
      </w:pPr>
    </w:p>
    <w:p>
      <w:pPr>
        <w:pStyle w:val="11"/>
      </w:pPr>
      <w:r>
        <w:t>窗体底端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E92DA6"/>
    <w:rsid w:val="276A41C0"/>
    <w:rsid w:val="31C003F3"/>
    <w:rsid w:val="34686914"/>
    <w:rsid w:val="403C3601"/>
    <w:rsid w:val="4BBE7903"/>
    <w:rsid w:val="5AD57BAC"/>
    <w:rsid w:val="5BE95F1A"/>
    <w:rsid w:val="6DE60F08"/>
    <w:rsid w:val="73974A20"/>
    <w:rsid w:val="7A40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4">
    <w:name w:val="FollowedHyperlink"/>
    <w:basedOn w:val="3"/>
    <w:uiPriority w:val="0"/>
    <w:rPr>
      <w:color w:val="005EAC"/>
      <w:u w:val="none"/>
    </w:rPr>
  </w:style>
  <w:style w:type="character" w:styleId="5">
    <w:name w:val="Hyperlink"/>
    <w:basedOn w:val="3"/>
    <w:uiPriority w:val="0"/>
    <w:rPr>
      <w:color w:val="005EAC"/>
      <w:u w:val="none"/>
    </w:rPr>
  </w:style>
  <w:style w:type="character" w:customStyle="1" w:styleId="7">
    <w:name w:val="success"/>
    <w:basedOn w:val="3"/>
    <w:uiPriority w:val="0"/>
    <w:rPr>
      <w:color w:val="999999"/>
      <w:bdr w:val="none" w:color="auto" w:sz="0" w:space="0"/>
    </w:rPr>
  </w:style>
  <w:style w:type="character" w:customStyle="1" w:styleId="8">
    <w:name w:val="error"/>
    <w:basedOn w:val="3"/>
    <w:uiPriority w:val="0"/>
    <w:rPr>
      <w:color w:val="FF0000"/>
      <w:bdr w:val="none" w:color="auto" w:sz="0" w:space="0"/>
    </w:rPr>
  </w:style>
  <w:style w:type="character" w:customStyle="1" w:styleId="9">
    <w:name w:val="left2"/>
    <w:basedOn w:val="3"/>
    <w:uiPriority w:val="0"/>
    <w:rPr>
      <w:b/>
      <w:color w:val="666666"/>
    </w:rPr>
  </w:style>
  <w:style w:type="paragraph" w:styleId="10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1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2">
    <w:name w:val="submit1"/>
    <w:basedOn w:val="3"/>
    <w:uiPriority w:val="0"/>
    <w:rPr>
      <w:color w:val="3D80B3"/>
      <w:bdr w:val="single" w:color="AED0EA" w:sz="6" w:space="0"/>
      <w:shd w:val="clear" w:fill="E3F1F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2018-01-17T07:51:19Z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