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8F" w:rsidRDefault="00D168EC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四川太极大药房连锁有限公司</w:t>
      </w:r>
    </w:p>
    <w:p w:rsidR="0023658F" w:rsidRDefault="00D168E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质量管理标准</w:t>
      </w:r>
    </w:p>
    <w:p w:rsidR="0023658F" w:rsidRDefault="00D168EC">
      <w:pPr>
        <w:jc w:val="left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4" o:spid="_x0000_s1026" o:spt="20" style="position:absolute;left:0pt;margin-left:6pt;margin-top:7.8pt;height:0pt;width:441pt;z-index:251664384;mso-width-relative:page;mso-height-relative:page;" filled="f" coordsize="21600,21600" o:gfxdata="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J6fPf0wAAAAgBAAAPAAAAAAAAAAEAIAAAACIAAABkcnMvZG93bnJldi54bWxQSwEC&#10;FAAUAAAACACHTuJAiP3/hMABAACLAwAADgAAAAAAAAABACAAAAAiAQAAZHJzL2Uyb0RvYy54bWxQ&#10;SwUGAAAAAAYABgBZAQAAV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 w:rsidR="0023658F" w:rsidRDefault="003E6926">
      <w:pPr>
        <w:jc w:val="center"/>
        <w:rPr>
          <w:b/>
          <w:sz w:val="36"/>
        </w:rPr>
      </w:pPr>
      <w:r>
        <w:rPr>
          <w:rFonts w:ascii="宋体" w:hAnsi="宋体" w:hint="eastAsia"/>
          <w:b/>
          <w:sz w:val="36"/>
          <w:szCs w:val="36"/>
        </w:rPr>
        <w:t>商品</w:t>
      </w:r>
      <w:r w:rsidR="0024481D">
        <w:rPr>
          <w:rFonts w:ascii="宋体" w:hAnsi="宋体" w:hint="eastAsia"/>
          <w:b/>
          <w:sz w:val="36"/>
          <w:szCs w:val="36"/>
        </w:rPr>
        <w:t>退货</w:t>
      </w:r>
      <w:r w:rsidR="00D168EC">
        <w:rPr>
          <w:rFonts w:ascii="宋体" w:hAnsi="宋体" w:hint="eastAsia"/>
          <w:b/>
          <w:sz w:val="36"/>
          <w:szCs w:val="36"/>
        </w:rPr>
        <w:t>管理制度</w:t>
      </w:r>
    </w:p>
    <w:tbl>
      <w:tblPr>
        <w:tblW w:w="8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440"/>
        <w:gridCol w:w="1401"/>
        <w:gridCol w:w="1479"/>
      </w:tblGrid>
      <w:tr w:rsidR="0023658F">
        <w:trPr>
          <w:cantSplit/>
          <w:trHeight w:val="510"/>
          <w:jc w:val="center"/>
        </w:trPr>
        <w:tc>
          <w:tcPr>
            <w:tcW w:w="5940" w:type="dxa"/>
            <w:gridSpan w:val="2"/>
            <w:vAlign w:val="center"/>
          </w:tcPr>
          <w:p w:rsidR="0023658F" w:rsidRDefault="00D168EC">
            <w:r>
              <w:rPr>
                <w:rFonts w:hint="eastAsia"/>
              </w:rPr>
              <w:t>版本编号：</w:t>
            </w:r>
            <w:r>
              <w:rPr>
                <w:rFonts w:hint="eastAsia"/>
              </w:rPr>
              <w:t>SCTJ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QM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007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—Ⅴ</w:t>
            </w:r>
          </w:p>
        </w:tc>
        <w:tc>
          <w:tcPr>
            <w:tcW w:w="1401" w:type="dxa"/>
            <w:vAlign w:val="center"/>
          </w:tcPr>
          <w:p w:rsidR="0023658F" w:rsidRDefault="00D168EC">
            <w:r>
              <w:rPr>
                <w:rFonts w:hint="eastAsia"/>
              </w:rPr>
              <w:t>序页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总页</w:t>
            </w:r>
            <w:proofErr w:type="gramEnd"/>
          </w:p>
        </w:tc>
        <w:tc>
          <w:tcPr>
            <w:tcW w:w="1479" w:type="dxa"/>
            <w:vAlign w:val="center"/>
          </w:tcPr>
          <w:p w:rsidR="0023658F" w:rsidRDefault="00D168EC">
            <w:pPr>
              <w:jc w:val="center"/>
            </w:pPr>
            <w:r>
              <w:rPr>
                <w:rFonts w:hint="eastAsia"/>
              </w:rPr>
              <w:t>1/3</w:t>
            </w:r>
          </w:p>
        </w:tc>
      </w:tr>
      <w:tr w:rsidR="0023658F">
        <w:trPr>
          <w:cantSplit/>
          <w:trHeight w:val="510"/>
          <w:jc w:val="center"/>
        </w:trPr>
        <w:tc>
          <w:tcPr>
            <w:tcW w:w="4500" w:type="dxa"/>
            <w:vAlign w:val="center"/>
          </w:tcPr>
          <w:p w:rsidR="0023658F" w:rsidRDefault="00D168EC">
            <w:r>
              <w:rPr>
                <w:rFonts w:hint="eastAsia"/>
              </w:rPr>
              <w:t>起草部门：</w:t>
            </w:r>
            <w:r w:rsidR="00EE6613">
              <w:rPr>
                <w:rFonts w:hint="eastAsia"/>
              </w:rPr>
              <w:t>采购部</w:t>
            </w:r>
          </w:p>
        </w:tc>
        <w:tc>
          <w:tcPr>
            <w:tcW w:w="4320" w:type="dxa"/>
            <w:gridSpan w:val="3"/>
            <w:vAlign w:val="center"/>
          </w:tcPr>
          <w:p w:rsidR="0023658F" w:rsidRDefault="00D168EC">
            <w:r>
              <w:rPr>
                <w:rFonts w:hint="eastAsia"/>
              </w:rPr>
              <w:t>起草人：</w:t>
            </w:r>
            <w:r>
              <w:rPr>
                <w:rFonts w:hint="eastAsia"/>
              </w:rPr>
              <w:t xml:space="preserve"> </w:t>
            </w:r>
            <w:r w:rsidR="00EE6613">
              <w:rPr>
                <w:rFonts w:hint="eastAsia"/>
              </w:rPr>
              <w:t>何玉英</w:t>
            </w:r>
          </w:p>
        </w:tc>
      </w:tr>
      <w:tr w:rsidR="0023658F">
        <w:trPr>
          <w:cantSplit/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8F" w:rsidRDefault="00D168EC">
            <w:r>
              <w:rPr>
                <w:rFonts w:hint="eastAsia"/>
              </w:rPr>
              <w:t>质量管理部初审：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8F" w:rsidRDefault="00D168EC">
            <w:r>
              <w:rPr>
                <w:rFonts w:hint="eastAsia"/>
              </w:rPr>
              <w:t>质量负责人审核：</w:t>
            </w:r>
          </w:p>
        </w:tc>
      </w:tr>
      <w:tr w:rsidR="0023658F">
        <w:trPr>
          <w:cantSplit/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8F" w:rsidRDefault="00D168EC">
            <w:r>
              <w:rPr>
                <w:rFonts w:hint="eastAsia"/>
              </w:rPr>
              <w:t>董事长批准：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8F" w:rsidRDefault="00D168EC">
            <w:r>
              <w:rPr>
                <w:rFonts w:hint="eastAsia"/>
              </w:rPr>
              <w:t>执行日期：</w:t>
            </w:r>
            <w:r>
              <w:rPr>
                <w:rFonts w:hint="eastAsia"/>
              </w:rPr>
              <w:t xml:space="preserve"> </w:t>
            </w:r>
          </w:p>
        </w:tc>
      </w:tr>
      <w:tr w:rsidR="0023658F">
        <w:trPr>
          <w:cantSplit/>
          <w:trHeight w:val="510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8F" w:rsidRDefault="00D168EC">
            <w:r>
              <w:rPr>
                <w:rFonts w:hint="eastAsia"/>
              </w:rPr>
              <w:t>变更原因：</w:t>
            </w:r>
            <w:r>
              <w:rPr>
                <w:rFonts w:ascii="宋体" w:hAnsi="宋体" w:hint="eastAsia"/>
              </w:rPr>
              <w:t>根据“新版GSP”管理规范要求</w:t>
            </w:r>
          </w:p>
        </w:tc>
      </w:tr>
    </w:tbl>
    <w:p w:rsidR="0024481D" w:rsidRDefault="00D168EC">
      <w:pPr>
        <w:pStyle w:val="1"/>
        <w:spacing w:line="520" w:lineRule="exact"/>
        <w:ind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一、目的：</w:t>
      </w:r>
      <w:r w:rsidR="0024481D">
        <w:rPr>
          <w:rFonts w:ascii="宋体" w:hAnsi="宋体" w:hint="eastAsia"/>
          <w:sz w:val="28"/>
          <w:szCs w:val="28"/>
        </w:rPr>
        <w:t>加强对购进退出药品和销后药品质量管理，保证退货环节药品质量和安全，防止混入假冒药品。</w:t>
      </w:r>
    </w:p>
    <w:p w:rsidR="0024481D" w:rsidRDefault="00D168EC">
      <w:pPr>
        <w:pStyle w:val="1"/>
        <w:spacing w:line="520" w:lineRule="exact"/>
        <w:ind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二、引用标准：根据《药品管理法》及其实施条例、</w:t>
      </w:r>
      <w:r w:rsidR="0024481D">
        <w:rPr>
          <w:rFonts w:ascii="宋体" w:hAnsi="宋体" w:hint="eastAsia"/>
          <w:sz w:val="28"/>
          <w:szCs w:val="28"/>
        </w:rPr>
        <w:t>《药品经营质量管理规范》等法律法规制度本制度。</w:t>
      </w:r>
    </w:p>
    <w:p w:rsidR="0024481D" w:rsidRPr="0024481D" w:rsidRDefault="00D168EC" w:rsidP="0024481D">
      <w:pPr>
        <w:pStyle w:val="1"/>
        <w:spacing w:line="520" w:lineRule="exact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三、适用范围：适用于</w:t>
      </w:r>
      <w:r w:rsidR="0024481D">
        <w:rPr>
          <w:rFonts w:ascii="宋体" w:hAnsi="宋体" w:hint="eastAsia"/>
          <w:sz w:val="28"/>
          <w:szCs w:val="28"/>
        </w:rPr>
        <w:t>采购入库后退出和销后退回的一般药品的管理。</w:t>
      </w:r>
    </w:p>
    <w:p w:rsidR="0023658F" w:rsidRDefault="00D168EC">
      <w:pPr>
        <w:pStyle w:val="1"/>
        <w:spacing w:line="520" w:lineRule="exact"/>
        <w:ind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四、责任者：质量管理部</w:t>
      </w:r>
      <w:r w:rsidR="0024481D">
        <w:rPr>
          <w:rFonts w:ascii="宋体" w:hAnsi="宋体" w:hint="eastAsia"/>
          <w:sz w:val="28"/>
          <w:szCs w:val="28"/>
        </w:rPr>
        <w:t>、采购部、营运部</w:t>
      </w:r>
      <w:r>
        <w:rPr>
          <w:rFonts w:ascii="宋体" w:hAnsi="宋体" w:hint="eastAsia"/>
          <w:sz w:val="28"/>
          <w:szCs w:val="28"/>
        </w:rPr>
        <w:t>。</w:t>
      </w:r>
    </w:p>
    <w:p w:rsidR="0023658F" w:rsidRDefault="00D168EC">
      <w:pPr>
        <w:pStyle w:val="1"/>
        <w:spacing w:line="520" w:lineRule="exact"/>
        <w:ind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五、内容：</w:t>
      </w:r>
    </w:p>
    <w:p w:rsidR="00D168EC" w:rsidRDefault="00C979A7" w:rsidP="004B1F31">
      <w:pPr>
        <w:ind w:firstLineChars="166" w:firstLine="465"/>
        <w:rPr>
          <w:rFonts w:ascii="宋体" w:hAnsi="宋体" w:hint="eastAsia"/>
          <w:spacing w:val="0"/>
          <w:sz w:val="28"/>
          <w:szCs w:val="28"/>
        </w:rPr>
      </w:pPr>
      <w:r>
        <w:rPr>
          <w:rFonts w:ascii="宋体" w:hAnsi="宋体"/>
          <w:spacing w:val="0"/>
          <w:sz w:val="28"/>
          <w:szCs w:val="28"/>
        </w:rPr>
        <w:t>1、</w:t>
      </w:r>
      <w:r>
        <w:rPr>
          <w:rFonts w:ascii="宋体" w:hAnsi="宋体" w:hint="eastAsia"/>
          <w:spacing w:val="0"/>
          <w:sz w:val="28"/>
          <w:szCs w:val="28"/>
        </w:rPr>
        <w:t>公司应当加强对退货的管理，保证退货环节药品的质量和安全，防止混入假冒药品。</w:t>
      </w:r>
    </w:p>
    <w:p w:rsidR="00C979A7" w:rsidRDefault="00C979A7" w:rsidP="004B1F31">
      <w:pPr>
        <w:ind w:firstLineChars="166" w:firstLine="465"/>
        <w:rPr>
          <w:rFonts w:ascii="宋体" w:hAnsi="宋体" w:hint="eastAsia"/>
          <w:spacing w:val="0"/>
          <w:sz w:val="28"/>
          <w:szCs w:val="28"/>
        </w:rPr>
      </w:pPr>
      <w:r>
        <w:rPr>
          <w:rFonts w:ascii="宋体" w:hAnsi="宋体" w:hint="eastAsia"/>
          <w:spacing w:val="0"/>
          <w:sz w:val="28"/>
          <w:szCs w:val="28"/>
        </w:rPr>
        <w:t>2、采购退货的管理：</w:t>
      </w:r>
    </w:p>
    <w:p w:rsidR="00C979A7" w:rsidRDefault="00C979A7" w:rsidP="004B1F31">
      <w:pPr>
        <w:ind w:firstLineChars="166" w:firstLine="465"/>
        <w:rPr>
          <w:rFonts w:ascii="宋体" w:hAnsi="宋体" w:hint="eastAsia"/>
          <w:spacing w:val="0"/>
          <w:sz w:val="28"/>
          <w:szCs w:val="28"/>
        </w:rPr>
      </w:pPr>
      <w:r>
        <w:rPr>
          <w:rFonts w:ascii="宋体" w:hAnsi="宋体" w:hint="eastAsia"/>
          <w:spacing w:val="0"/>
          <w:sz w:val="28"/>
          <w:szCs w:val="28"/>
        </w:rPr>
        <w:t>(1)</w:t>
      </w:r>
      <w:r w:rsidR="00B563CA">
        <w:rPr>
          <w:rFonts w:ascii="宋体" w:hAnsi="宋体" w:hint="eastAsia"/>
          <w:spacing w:val="0"/>
          <w:sz w:val="28"/>
          <w:szCs w:val="28"/>
        </w:rPr>
        <w:t>、采购人员根据库存药品情况，确定购进需要退货处理的品种，并与供货单位联系进行退货处理。</w:t>
      </w:r>
    </w:p>
    <w:p w:rsidR="004A7DAA" w:rsidRDefault="004A7DAA" w:rsidP="004B1F31">
      <w:pPr>
        <w:ind w:firstLineChars="166" w:firstLine="465"/>
        <w:rPr>
          <w:rFonts w:ascii="宋体" w:hAnsi="宋体" w:hint="eastAsia"/>
          <w:spacing w:val="0"/>
          <w:sz w:val="28"/>
          <w:szCs w:val="28"/>
        </w:rPr>
      </w:pPr>
      <w:r>
        <w:rPr>
          <w:rFonts w:ascii="宋体" w:hAnsi="宋体" w:hint="eastAsia"/>
          <w:spacing w:val="0"/>
          <w:sz w:val="28"/>
          <w:szCs w:val="28"/>
        </w:rPr>
        <w:t>(2)、西部医药保管员凭采购部开具的《进货退货单》发货单并在单据上签字，将药品放置退货区。</w:t>
      </w:r>
    </w:p>
    <w:p w:rsidR="004A7DAA" w:rsidRDefault="004A7DAA" w:rsidP="004B1F31">
      <w:pPr>
        <w:ind w:firstLineChars="166" w:firstLine="465"/>
        <w:rPr>
          <w:rFonts w:ascii="宋体" w:hAnsi="宋体" w:hint="eastAsia"/>
          <w:spacing w:val="0"/>
          <w:sz w:val="28"/>
          <w:szCs w:val="28"/>
        </w:rPr>
      </w:pPr>
      <w:r>
        <w:rPr>
          <w:rFonts w:ascii="宋体" w:hAnsi="宋体" w:hint="eastAsia"/>
          <w:spacing w:val="0"/>
          <w:sz w:val="28"/>
          <w:szCs w:val="28"/>
        </w:rPr>
        <w:lastRenderedPageBreak/>
        <w:t>(3)、西部医药出库复核员凭《进货退货单》对进货退出药品核对无误后发货。</w:t>
      </w:r>
    </w:p>
    <w:p w:rsidR="004A7DAA" w:rsidRDefault="004A7DAA" w:rsidP="004B1F31">
      <w:pPr>
        <w:ind w:firstLineChars="166" w:firstLine="465"/>
        <w:rPr>
          <w:rFonts w:ascii="宋体" w:hAnsi="宋体" w:hint="eastAsia"/>
          <w:spacing w:val="0"/>
          <w:sz w:val="28"/>
          <w:szCs w:val="28"/>
        </w:rPr>
      </w:pPr>
      <w:r>
        <w:rPr>
          <w:rFonts w:ascii="宋体" w:hAnsi="宋体" w:hint="eastAsia"/>
          <w:spacing w:val="0"/>
          <w:sz w:val="28"/>
          <w:szCs w:val="28"/>
        </w:rPr>
        <w:t>(4)、购进退回后，在系统中自动生成《进货退出药品记录》，记录保存至少5年。</w:t>
      </w:r>
    </w:p>
    <w:p w:rsidR="00927903" w:rsidRDefault="00927903" w:rsidP="004B1F31">
      <w:pPr>
        <w:ind w:firstLineChars="166" w:firstLine="465"/>
        <w:rPr>
          <w:rFonts w:ascii="宋体" w:hAnsi="宋体" w:hint="eastAsia"/>
          <w:spacing w:val="0"/>
          <w:sz w:val="28"/>
          <w:szCs w:val="28"/>
        </w:rPr>
      </w:pPr>
      <w:r>
        <w:rPr>
          <w:rFonts w:ascii="宋体" w:hAnsi="宋体" w:hint="eastAsia"/>
          <w:spacing w:val="0"/>
          <w:sz w:val="28"/>
          <w:szCs w:val="28"/>
        </w:rPr>
        <w:t>3、认真、及时、规范地做好退货药品质量控制的各种记录，记录保存5年。</w:t>
      </w:r>
    </w:p>
    <w:p w:rsidR="00927903" w:rsidRPr="00AC7A3F" w:rsidRDefault="00927903" w:rsidP="004B1F31">
      <w:pPr>
        <w:ind w:firstLineChars="166" w:firstLine="465"/>
        <w:rPr>
          <w:rFonts w:ascii="宋体" w:hAnsi="宋体"/>
          <w:spacing w:val="0"/>
          <w:sz w:val="28"/>
          <w:szCs w:val="28"/>
        </w:rPr>
      </w:pPr>
      <w:r>
        <w:rPr>
          <w:rFonts w:ascii="宋体" w:hAnsi="宋体" w:hint="eastAsia"/>
          <w:spacing w:val="0"/>
          <w:sz w:val="28"/>
          <w:szCs w:val="28"/>
        </w:rPr>
        <w:t>4、退货药品管理的具体要求，按照公司《药品采购退货操作规程》的规定执行。</w:t>
      </w:r>
      <w:bookmarkStart w:id="0" w:name="_GoBack"/>
      <w:bookmarkEnd w:id="0"/>
    </w:p>
    <w:sectPr w:rsidR="00927903" w:rsidRPr="00AC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13" w:rsidRDefault="00EE6613" w:rsidP="00EE6613">
      <w:r>
        <w:separator/>
      </w:r>
    </w:p>
  </w:endnote>
  <w:endnote w:type="continuationSeparator" w:id="0">
    <w:p w:rsidR="00EE6613" w:rsidRDefault="00EE6613" w:rsidP="00EE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13" w:rsidRDefault="00EE6613" w:rsidP="00EE6613">
      <w:r>
        <w:separator/>
      </w:r>
    </w:p>
  </w:footnote>
  <w:footnote w:type="continuationSeparator" w:id="0">
    <w:p w:rsidR="00EE6613" w:rsidRDefault="00EE6613" w:rsidP="00EE6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07A27"/>
    <w:rsid w:val="001F3572"/>
    <w:rsid w:val="0023658F"/>
    <w:rsid w:val="0024481D"/>
    <w:rsid w:val="003E6926"/>
    <w:rsid w:val="004A7DAA"/>
    <w:rsid w:val="004B1F31"/>
    <w:rsid w:val="008B302C"/>
    <w:rsid w:val="00927903"/>
    <w:rsid w:val="00954870"/>
    <w:rsid w:val="00A5626D"/>
    <w:rsid w:val="00AC7A3F"/>
    <w:rsid w:val="00B563CA"/>
    <w:rsid w:val="00C979A7"/>
    <w:rsid w:val="00D168EC"/>
    <w:rsid w:val="00EE6613"/>
    <w:rsid w:val="45D0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spacing w:val="0"/>
      <w:sz w:val="21"/>
    </w:rPr>
  </w:style>
  <w:style w:type="paragraph" w:styleId="a3">
    <w:name w:val="header"/>
    <w:basedOn w:val="a"/>
    <w:link w:val="Char"/>
    <w:rsid w:val="00EE6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6613"/>
    <w:rPr>
      <w:spacing w:val="-2"/>
      <w:kern w:val="2"/>
      <w:sz w:val="18"/>
      <w:szCs w:val="18"/>
    </w:rPr>
  </w:style>
  <w:style w:type="paragraph" w:styleId="a4">
    <w:name w:val="footer"/>
    <w:basedOn w:val="a"/>
    <w:link w:val="Char0"/>
    <w:rsid w:val="00EE6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6613"/>
    <w:rPr>
      <w:spacing w:val="-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spacing w:val="0"/>
      <w:sz w:val="21"/>
    </w:rPr>
  </w:style>
  <w:style w:type="paragraph" w:styleId="a3">
    <w:name w:val="header"/>
    <w:basedOn w:val="a"/>
    <w:link w:val="Char"/>
    <w:rsid w:val="00EE6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6613"/>
    <w:rPr>
      <w:spacing w:val="-2"/>
      <w:kern w:val="2"/>
      <w:sz w:val="18"/>
      <w:szCs w:val="18"/>
    </w:rPr>
  </w:style>
  <w:style w:type="paragraph" w:styleId="a4">
    <w:name w:val="footer"/>
    <w:basedOn w:val="a"/>
    <w:link w:val="Char0"/>
    <w:rsid w:val="00EE6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6613"/>
    <w:rPr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528</Words>
  <Characters>64</Characters>
  <Application>Microsoft Office Word</Application>
  <DocSecurity>0</DocSecurity>
  <Lines>1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air</cp:lastModifiedBy>
  <cp:revision>8</cp:revision>
  <dcterms:created xsi:type="dcterms:W3CDTF">2017-09-08T09:42:00Z</dcterms:created>
  <dcterms:modified xsi:type="dcterms:W3CDTF">2017-09-17T08:35:00Z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