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〔201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151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：李坚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关于“会员集结号”门店氛围营造的通知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各门店：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金九银十，在一年一度的礼品季到来之际，我司开展“会员集结号”大型促销活动，增客流，提销售。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请门店根据以下要求进行氛围营造，并配合收银台一句话服务做好宣传。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宣传物料</w:t>
      </w:r>
      <w:r>
        <w:rPr>
          <w:rFonts w:hint="eastAsia" w:ascii="宋体" w:hAnsi="宋体" w:cs="宋体"/>
          <w:sz w:val="24"/>
          <w:szCs w:val="24"/>
          <w:lang w:eastAsia="zh-CN"/>
        </w:rPr>
        <w:t>清单：（详见物料分配清单）</w:t>
      </w:r>
    </w:p>
    <w:tbl>
      <w:tblPr>
        <w:tblStyle w:val="5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188"/>
        <w:gridCol w:w="4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配送原则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吊旗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，大店50张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POP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张/店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，大店12张/店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层条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20根/店，大店30根/店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橱窗贴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家店：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子龙店、东壕沟、大邑东街、温江店、景中店、蒲阳店、郫县东大街店、浆洗街、杉板桥、华油路、通盈街、红星店、水杉街、万科店、观音桥、民丰大道、万宇店、新园大道、天久北巷、新乐中街、三强西路、清江东路、土龙店、金丝街店、顺和店、枣子巷、光华店、清江2店、金沙店、交大三店、羊子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胸贴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5张/人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活动期间单曲循环播放，其他语音暂停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请门店清点领取的宣传物料是否齐全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，有问题及时联系营运部策划科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氛围营造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1.吊旗：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吊旗为双面：正面“会员集结号”，背面“复方鱼腥草合剂”。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yellow"/>
          <w:lang w:eastAsia="zh-CN"/>
        </w:rPr>
        <w:t>位置：</w:t>
      </w:r>
      <w:r>
        <w:rPr>
          <w:rFonts w:hint="eastAsia" w:ascii="宋体" w:hAnsi="宋体" w:cs="宋体"/>
          <w:sz w:val="24"/>
          <w:szCs w:val="24"/>
          <w:lang w:eastAsia="zh-CN"/>
        </w:rPr>
        <w:t>悬挂在店内主通道上方，正面朝向店外，纵向均匀对齐。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yellow"/>
          <w:lang w:eastAsia="zh-CN"/>
        </w:rPr>
        <w:t>悬挂时间：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2017.9.23-2017.10.31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藿香正气液吊旗取下，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2017.11.1开始悬挂会员日吊旗。如图：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72945" cy="1330960"/>
            <wp:effectExtent l="0" t="0" r="8255" b="25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橱窗贴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位置：腰线以上，橱窗玻璃上正中显眼位置，注意不要被POP遮挡。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张贴要点：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先清理干净橱窗，粘一点撕一点，边撕边粘，不要出现褶皱、起泡。本身带粘性，不得使用透明胶、双面胶。如图：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228725" cy="1266825"/>
            <wp:effectExtent l="0" t="0" r="9525" b="952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货架层条：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位置：进门端头、中岛货架、背架视线齐平层，主通道两侧货架。如图：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164330" cy="363855"/>
            <wp:effectExtent l="0" t="0" r="7620" b="17145"/>
            <wp:docPr id="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4.胸贴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要求：活动期间，所有店员贴于</w:t>
      </w:r>
      <w:r>
        <w:rPr>
          <w:rFonts w:hint="eastAsia" w:ascii="宋体" w:hAnsi="宋体" w:cs="宋体"/>
          <w:color w:val="auto"/>
          <w:sz w:val="24"/>
          <w:szCs w:val="24"/>
          <w:highlight w:val="yellow"/>
          <w:lang w:val="en-US" w:eastAsia="zh-CN"/>
        </w:rPr>
        <w:t>工作服左侧工作牌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上方。如图：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010920" cy="878205"/>
            <wp:effectExtent l="0" t="0" r="17780" b="1714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POP示例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yellow"/>
          <w:lang w:val="en-US" w:eastAsia="zh-CN"/>
        </w:rPr>
        <w:t>位置：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橱窗一套，店内端头一套。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yellow"/>
          <w:lang w:val="en-US" w:eastAsia="zh-CN"/>
        </w:rPr>
        <w:t>要求：手写“全场满100送100”POP若干张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，保证每个端头都有POP。橱窗POP上对齐，需在同一水平线上。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180465" cy="1576070"/>
            <wp:effectExtent l="0" t="0" r="635" b="5080"/>
            <wp:docPr id="5" name="图片 5" descr="三七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三七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180465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553210" cy="1165225"/>
            <wp:effectExtent l="0" t="0" r="15875" b="8890"/>
            <wp:docPr id="6" name="图片 6" descr="枣夹核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枣夹核桃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5321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539240" cy="1155065"/>
            <wp:effectExtent l="0" t="0" r="6985" b="3810"/>
            <wp:docPr id="7" name="图片 7" descr="枸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枸杞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3924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294765" cy="1812290"/>
            <wp:effectExtent l="0" t="0" r="635" b="16510"/>
            <wp:docPr id="1" name="图片 1" descr="汤臣倍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汤臣倍健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308100" cy="1800225"/>
            <wp:effectExtent l="0" t="0" r="6350" b="9525"/>
            <wp:docPr id="9" name="图片 9" descr="汤臣倍健蛋白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汤臣倍健蛋白粉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315085" cy="1800860"/>
            <wp:effectExtent l="0" t="0" r="18415" b="8890"/>
            <wp:docPr id="10" name="图片 10" descr="健力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健力多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语音：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活动期间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单曲循环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播放活动语音，其他语音暂停，活动结束后恢复。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检核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请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门店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9月23日早上9:00前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发图至片区微信群内，现场照片至少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4张图：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店外含店招橱窗整体照、吊旗含货架照、店内照、胸贴照。迟发、不发、晚发，按20元/店缴纳成长基金。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片长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9月23日早上10:00前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进行检核调整，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12:00前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整改完毕。不检核或整改不及时，按0.5分/店贡献绩效分。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营运部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于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7月23日12：00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开始逐个片区抽检，不合格的门店缴纳20元成长基金，不合格的片长缴纳0.5分绩效分/店。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二〇一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二十一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日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</w:t>
      </w:r>
    </w:p>
    <w:p>
      <w:pPr>
        <w:spacing w:line="580" w:lineRule="exact"/>
        <w:ind w:right="56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eastAsia="zh-CN"/>
        </w:rPr>
        <w:t>会员集结号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   活动  氛围营造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</w:rPr>
        <w:t>通知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9月21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</w:rPr>
        <w:t xml:space="preserve">  </w:t>
      </w:r>
    </w:p>
    <w:p>
      <w:pPr>
        <w:spacing w:line="580" w:lineRule="exact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打印：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李丹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核对：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谭莉杨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（共印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份）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 共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NUMPAGES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7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EBC7"/>
    <w:multiLevelType w:val="singleLevel"/>
    <w:tmpl w:val="5966EBC7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6729D4"/>
    <w:multiLevelType w:val="singleLevel"/>
    <w:tmpl w:val="596729D4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9675E17"/>
    <w:multiLevelType w:val="singleLevel"/>
    <w:tmpl w:val="59675E17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C374E2"/>
    <w:multiLevelType w:val="singleLevel"/>
    <w:tmpl w:val="59C374E2"/>
    <w:lvl w:ilvl="0" w:tentative="0">
      <w:start w:val="6"/>
      <w:numFmt w:val="decimal"/>
      <w:suff w:val="nothing"/>
      <w:lvlText w:val="%1."/>
      <w:lvlJc w:val="left"/>
    </w:lvl>
  </w:abstractNum>
  <w:abstractNum w:abstractNumId="4">
    <w:nsid w:val="59C3999B"/>
    <w:multiLevelType w:val="singleLevel"/>
    <w:tmpl w:val="59C3999B"/>
    <w:lvl w:ilvl="0" w:tentative="0">
      <w:start w:val="5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82876"/>
    <w:rsid w:val="05C60BDE"/>
    <w:rsid w:val="09E43292"/>
    <w:rsid w:val="0AEF1F7D"/>
    <w:rsid w:val="16E82876"/>
    <w:rsid w:val="18192194"/>
    <w:rsid w:val="1C6519CA"/>
    <w:rsid w:val="1D343E85"/>
    <w:rsid w:val="2129754C"/>
    <w:rsid w:val="30AC575F"/>
    <w:rsid w:val="47566E69"/>
    <w:rsid w:val="4FAC2CF2"/>
    <w:rsid w:val="6C7C4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2017-07-13T10:53:00Z</dcterms:created>
  <dc:creator>Administrator</dc:creator>
  <cp:lastModifiedBy>Administrator</cp:lastModifiedBy>
  <cp:lastPrinted>2017-08-03T04:00:00Z</cp:lastPrinted>
  <dcterms:modified xsi:type="dcterms:W3CDTF">2017-09-21T10:59:13Z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