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eastAsia"/>
          <w:lang w:eastAsia="zh-CN"/>
        </w:rPr>
      </w:pPr>
    </w:p>
    <w:p>
      <w:pPr>
        <w:ind w:firstLine="1470" w:firstLineChars="700"/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eastAsia="zh-CN"/>
        </w:rPr>
        <w:t>大邑子龙店关于免除</w:t>
      </w:r>
      <w:r>
        <w:rPr>
          <w:rFonts w:hint="eastAsia"/>
          <w:color w:val="0000FF"/>
          <w:sz w:val="21"/>
          <w:szCs w:val="21"/>
          <w:lang w:val="en-US" w:eastAsia="zh-CN"/>
        </w:rPr>
        <w:t>7月藿香正气口服液处罚的情况说明</w:t>
      </w:r>
    </w:p>
    <w:p>
      <w:pPr>
        <w:ind w:firstLine="840" w:firstLineChars="400"/>
        <w:rPr>
          <w:rFonts w:hint="eastAsia"/>
          <w:color w:val="0000FF"/>
          <w:sz w:val="21"/>
          <w:szCs w:val="21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：大邑子龙店处于竞争非常大的地段，隔壁的百岁堂药品价格普遍偏低，藿香正气口服液5支零售价为7.5元，而我们零售价为9元，经常遇到顾客买了来找我们退货的情况，但尽管这样我们也非常努力的给顾客宣传解释。</w:t>
      </w:r>
      <w:bookmarkStart w:id="0" w:name="_GoBack"/>
      <w:bookmarkEnd w:id="0"/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：去年6月我们门店有一个团购，销售了藿香正气口服液5支装的九千多元，今年的6月也是去年的同一个企业在我店购买了小藿香5支装的一万多点。这个企业每年就购买藿香正气口服液10件左右，并且就在6月份购买，每年购买一次。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第三:7月藿香正气口服液PK赛，公司根据去年6月和今年6月的藿香正气口服液的销售数据，定了今年7月藿香正气口服液的PK任务:6091元，最终PK结果，我们门店没有完成，罚款了200元的PK金。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：7月公司根据去年和今年6月数据对比给我们店定的藿香正气口服液任务为12183元，我们竭尽全力7月藿香正气口服液销售了5126.58元，去年同期销售为1265.78元，同期增长3860.8元，增长305%，但离公司定的任务差距还很大，差7056.42，处罚705.642，望公司领导能免除处罚，在今后的工作中我们一定努力努力再努力！</w:t>
      </w: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3258"/>
    <w:rsid w:val="05B06CD0"/>
    <w:rsid w:val="09656829"/>
    <w:rsid w:val="15374A48"/>
    <w:rsid w:val="236147E4"/>
    <w:rsid w:val="26B02504"/>
    <w:rsid w:val="3A983D19"/>
    <w:rsid w:val="524334C5"/>
    <w:rsid w:val="5BF65BC1"/>
    <w:rsid w:val="695E0B5B"/>
    <w:rsid w:val="75F813F7"/>
    <w:rsid w:val="7B9C4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2017-08-30T08:07:15Z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