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val="0"/>
          <w:bCs w:val="0"/>
          <w:sz w:val="28"/>
          <w:szCs w:val="28"/>
          <w:lang w:val="en-US" w:eastAsia="zh-CN"/>
        </w:rPr>
      </w:pPr>
      <w:r>
        <w:rPr>
          <w:rFonts w:hint="eastAsia"/>
          <w:b w:val="0"/>
          <w:bCs w:val="0"/>
          <w:sz w:val="28"/>
          <w:szCs w:val="28"/>
          <w:lang w:val="en-US" w:eastAsia="zh-CN"/>
        </w:rPr>
        <w:t>【关于对门店维护VIP顾客结果的通报】</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 各片长：</w:t>
      </w:r>
    </w:p>
    <w:p>
      <w:pPr>
        <w:numPr>
          <w:ilvl w:val="0"/>
          <w:numId w:val="0"/>
        </w:numPr>
        <w:ind w:firstLine="840" w:firstLineChars="300"/>
        <w:rPr>
          <w:rFonts w:hint="eastAsia"/>
          <w:b w:val="0"/>
          <w:bCs w:val="0"/>
          <w:sz w:val="28"/>
          <w:szCs w:val="28"/>
          <w:lang w:val="en-US" w:eastAsia="zh-CN"/>
        </w:rPr>
      </w:pPr>
      <w:r>
        <w:rPr>
          <w:rFonts w:hint="eastAsia"/>
          <w:b w:val="0"/>
          <w:bCs w:val="0"/>
          <w:sz w:val="28"/>
          <w:szCs w:val="28"/>
          <w:lang w:val="en-US" w:eastAsia="zh-CN"/>
        </w:rPr>
        <w:t>为维护门店超级VIP顾客，公司特意新增功能，请各门店将重点会员录入系统，公司费时费力为大家提供物资，用于维护顾客，但有些门店完全不珍惜，不懂利用资源，在对待这件事上态度不认真，完全没将此事件放在心上，在公司两次发通知的情况下才将部分会员录进系统，并且录入质量不佳。截止今天，仍然只有49家门店有数据。现对以下门店提出批评：</w:t>
      </w:r>
    </w:p>
    <w:p>
      <w:pPr>
        <w:numPr>
          <w:ilvl w:val="0"/>
          <w:numId w:val="0"/>
        </w:numPr>
        <w:rPr>
          <w:rFonts w:hint="eastAsia"/>
          <w:sz w:val="28"/>
          <w:szCs w:val="28"/>
          <w:lang w:val="en-US" w:eastAsia="zh-CN"/>
        </w:rPr>
      </w:pPr>
      <w:r>
        <w:rPr>
          <w:rFonts w:hint="eastAsia"/>
          <w:sz w:val="28"/>
          <w:szCs w:val="28"/>
          <w:lang w:val="en-US" w:eastAsia="zh-CN"/>
        </w:rPr>
        <w:t xml:space="preserve">            </w:t>
      </w:r>
    </w:p>
    <w:tbl>
      <w:tblPr>
        <w:tblW w:w="82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343"/>
        <w:gridCol w:w="3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4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金牛区交大路第三药店</w:t>
            </w:r>
          </w:p>
        </w:tc>
        <w:tc>
          <w:tcPr>
            <w:tcW w:w="39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成华区华泰路药店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青羊区十二桥药店</w:t>
            </w:r>
          </w:p>
        </w:tc>
        <w:tc>
          <w:tcPr>
            <w:tcW w:w="39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光华药店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新津邓双镇岷江店</w:t>
            </w:r>
          </w:p>
        </w:tc>
        <w:tc>
          <w:tcPr>
            <w:tcW w:w="39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旗舰店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新乐中街药店</w:t>
            </w:r>
          </w:p>
        </w:tc>
        <w:tc>
          <w:tcPr>
            <w:tcW w:w="39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高新天久北巷药店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锦江区水杉街药店</w:t>
            </w:r>
          </w:p>
        </w:tc>
        <w:tc>
          <w:tcPr>
            <w:tcW w:w="39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锦江区观音桥街药店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旗舰店</w:t>
            </w:r>
          </w:p>
        </w:tc>
        <w:tc>
          <w:tcPr>
            <w:tcW w:w="39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成华区华康路药店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43" w:type="dxa"/>
            <w:shd w:val="clear"/>
            <w:vAlign w:val="bottom"/>
          </w:tcPr>
          <w:p>
            <w:pPr>
              <w:rPr>
                <w:rFonts w:hint="eastAsia" w:ascii="Arial" w:hAnsi="Arial" w:cs="Arial"/>
                <w:i w:val="0"/>
                <w:color w:val="000000"/>
                <w:sz w:val="20"/>
                <w:szCs w:val="20"/>
                <w:u w:val="none"/>
              </w:rPr>
            </w:pPr>
          </w:p>
        </w:tc>
        <w:tc>
          <w:tcPr>
            <w:tcW w:w="3938" w:type="dxa"/>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共计12家</w:t>
            </w:r>
          </w:p>
        </w:tc>
      </w:tr>
    </w:tbl>
    <w:p>
      <w:pPr>
        <w:numPr>
          <w:ilvl w:val="0"/>
          <w:numId w:val="0"/>
        </w:numPr>
        <w:rPr>
          <w:sz w:val="28"/>
          <w:szCs w:val="28"/>
        </w:rPr>
      </w:pPr>
    </w:p>
    <w:p>
      <w:pPr>
        <w:numPr>
          <w:ilvl w:val="0"/>
          <w:numId w:val="0"/>
        </w:numPr>
        <w:rPr>
          <w:rFonts w:hint="eastAsia"/>
          <w:b w:val="0"/>
          <w:bCs w:val="0"/>
          <w:sz w:val="28"/>
          <w:szCs w:val="28"/>
          <w:lang w:val="en-US" w:eastAsia="zh-CN"/>
        </w:rPr>
      </w:pPr>
      <w:r>
        <w:rPr>
          <w:rFonts w:hint="eastAsia"/>
          <w:b w:val="0"/>
          <w:bCs w:val="0"/>
          <w:sz w:val="28"/>
          <w:szCs w:val="28"/>
          <w:lang w:val="en-US" w:eastAsia="zh-CN"/>
        </w:rPr>
        <w:t>以上门店在信息录入时存在未录入会员电话号码以及电话号码位数错误等情况。会员信息没有电话号码，这条信息就完全没有作用，公司如何通知顾客、联系顾客呢？请各片长将此情况传达至门店处，并扣以上门店店长绩效管理分10分。请各门店吸取教训，引以为戒！</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      但这其中也有做的好的门店，如五津西路店、枣子巷店，录入17个会员，并且每位会员资料都很准确。特提出表扬，加绩效分10分。</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    截止今天，未录入信息的门店如下图，请各片长及店长再次确认门店是否无符合要求顾客，公司将针对这部分顾客开展一系列回馈活动，请各门店珍惜此次机会。</w:t>
      </w:r>
    </w:p>
    <w:p>
      <w:pPr>
        <w:numPr>
          <w:ilvl w:val="0"/>
          <w:numId w:val="0"/>
        </w:numPr>
        <w:rPr>
          <w:rFonts w:hint="eastAsia"/>
          <w:b w:val="0"/>
          <w:bCs w:val="0"/>
          <w:sz w:val="28"/>
          <w:szCs w:val="28"/>
          <w:lang w:val="en-US" w:eastAsia="zh-CN"/>
        </w:rPr>
      </w:pPr>
      <w:r>
        <w:rPr>
          <w:rFonts w:hint="eastAsia"/>
          <w:b w:val="0"/>
          <w:bCs w:val="0"/>
          <w:sz w:val="28"/>
          <w:szCs w:val="28"/>
          <w:lang w:val="en-US" w:eastAsia="zh-CN"/>
        </w:rPr>
        <w:t xml:space="preserve">   </w:t>
      </w:r>
    </w:p>
    <w:tbl>
      <w:tblPr>
        <w:tblW w:w="8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243"/>
        <w:gridCol w:w="4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邛崃羊安镇永康大道药店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郫郫筒镇东大街药店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大邑沙渠镇方圆路药店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锦江区柳翠路药店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邛崃长安大道药店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成华杉板桥南一路店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大邑通达东路五段药店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崔家店路药店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邛崃中心药店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华油路药店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大邑桃源店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双林路药店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兴义镇万兴路药店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郫筒镇一环路东南段药店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大邑东街店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金丝街药店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都江堰聚源镇药店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锦江区庆云南街药店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都江堰问道西路药店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武侯区科华街药店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都江堰奎光路中段药店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双流三强西路药店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都江堰药店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清江东路药店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怀远店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浣花滨河路药店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温江同兴东路药店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Style w:val="5"/>
                <w:lang w:val="en-US" w:eastAsia="zh-CN" w:bidi="ar"/>
              </w:rPr>
              <w:t>清江东路</w:t>
            </w:r>
            <w:r>
              <w:rPr>
                <w:rStyle w:val="6"/>
                <w:rFonts w:eastAsia="宋体"/>
                <w:lang w:val="en-US" w:eastAsia="zh-CN" w:bidi="ar"/>
              </w:rPr>
              <w:t>2</w:t>
            </w:r>
            <w:r>
              <w:rPr>
                <w:rStyle w:val="5"/>
                <w:lang w:val="en-US" w:eastAsia="zh-CN" w:bidi="ar"/>
              </w:rPr>
              <w:t>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温江店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金牛区金沙路药店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二环路北四段药店</w:t>
            </w:r>
          </w:p>
        </w:tc>
        <w:tc>
          <w:tcPr>
            <w:tcW w:w="4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新怡路店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2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成汉南路</w:t>
            </w:r>
          </w:p>
        </w:tc>
        <w:tc>
          <w:tcPr>
            <w:tcW w:w="411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共计33家</w:t>
            </w:r>
          </w:p>
        </w:tc>
      </w:tr>
    </w:tbl>
    <w:p>
      <w:pPr>
        <w:numPr>
          <w:ilvl w:val="0"/>
          <w:numId w:val="0"/>
        </w:numPr>
        <w:rPr>
          <w:sz w:val="28"/>
          <w:szCs w:val="28"/>
        </w:rPr>
      </w:pPr>
      <w:r>
        <w:rPr>
          <w:rFonts w:hint="eastAsia"/>
          <w:b w:val="0"/>
          <w:bCs w:val="0"/>
          <w:sz w:val="28"/>
          <w:szCs w:val="28"/>
          <w:lang w:val="en-US" w:eastAsia="zh-CN"/>
        </w:rPr>
        <w:t xml:space="preserve">  </w:t>
      </w:r>
    </w:p>
    <w:p>
      <w:pPr>
        <w:numPr>
          <w:ilvl w:val="0"/>
          <w:numId w:val="0"/>
        </w:numPr>
        <w:rPr>
          <w:rFonts w:hint="eastAsia"/>
          <w:sz w:val="28"/>
          <w:szCs w:val="28"/>
          <w:lang w:eastAsia="zh-CN"/>
        </w:rPr>
      </w:pPr>
      <w:r>
        <w:rPr>
          <w:rFonts w:hint="eastAsia"/>
          <w:sz w:val="28"/>
          <w:szCs w:val="28"/>
          <w:lang w:eastAsia="zh-CN"/>
        </w:rPr>
        <w:t>备注：有以下情况的顾客必须维护进系统：</w:t>
      </w:r>
      <w:r>
        <w:rPr>
          <w:rFonts w:hint="eastAsia"/>
          <w:sz w:val="28"/>
          <w:szCs w:val="28"/>
          <w:lang w:eastAsia="zh-CN"/>
        </w:rPr>
        <w:br w:type="textWrapping"/>
      </w:r>
      <w:r>
        <w:rPr>
          <w:rFonts w:hint="eastAsia"/>
          <w:sz w:val="28"/>
          <w:szCs w:val="28"/>
          <w:lang w:val="en-US" w:eastAsia="zh-CN"/>
        </w:rPr>
        <w:t>1、</w:t>
      </w:r>
      <w:r>
        <w:rPr>
          <w:rFonts w:hint="eastAsia"/>
          <w:sz w:val="28"/>
          <w:szCs w:val="28"/>
          <w:lang w:eastAsia="zh-CN"/>
        </w:rPr>
        <w:t>在公司开过增值税发票（</w:t>
      </w:r>
      <w:r>
        <w:rPr>
          <w:rFonts w:hint="eastAsia"/>
          <w:sz w:val="28"/>
          <w:szCs w:val="28"/>
          <w:lang w:val="en-US" w:eastAsia="zh-CN"/>
        </w:rPr>
        <w:t>1000元以上</w:t>
      </w:r>
      <w:r>
        <w:rPr>
          <w:rFonts w:hint="eastAsia"/>
          <w:sz w:val="28"/>
          <w:szCs w:val="28"/>
          <w:lang w:eastAsia="zh-CN"/>
        </w:rPr>
        <w:t>）。</w:t>
      </w:r>
    </w:p>
    <w:p>
      <w:pPr>
        <w:numPr>
          <w:ilvl w:val="0"/>
          <w:numId w:val="1"/>
        </w:numPr>
        <w:rPr>
          <w:rFonts w:hint="eastAsia"/>
          <w:sz w:val="28"/>
          <w:szCs w:val="28"/>
          <w:lang w:eastAsia="zh-CN"/>
        </w:rPr>
      </w:pPr>
      <w:r>
        <w:rPr>
          <w:rFonts w:hint="eastAsia"/>
          <w:sz w:val="28"/>
          <w:szCs w:val="28"/>
          <w:lang w:eastAsia="zh-CN"/>
        </w:rPr>
        <w:t>贵细大顾客。</w:t>
      </w:r>
    </w:p>
    <w:p>
      <w:pPr>
        <w:numPr>
          <w:ilvl w:val="0"/>
          <w:numId w:val="1"/>
        </w:numPr>
        <w:rPr>
          <w:rFonts w:hint="eastAsia" w:eastAsiaTheme="minorEastAsia"/>
          <w:sz w:val="28"/>
          <w:szCs w:val="28"/>
          <w:lang w:eastAsia="zh-CN"/>
        </w:rPr>
      </w:pPr>
      <w:r>
        <w:rPr>
          <w:rFonts w:hint="eastAsia"/>
          <w:sz w:val="28"/>
          <w:szCs w:val="28"/>
          <w:lang w:val="en-US" w:eastAsia="zh-CN"/>
        </w:rPr>
        <w:t>在系统团购登记（401103）中维护的顾客。</w:t>
      </w:r>
    </w:p>
    <w:p>
      <w:pPr>
        <w:numPr>
          <w:ilvl w:val="0"/>
          <w:numId w:val="0"/>
        </w:numPr>
        <w:rPr>
          <w:rFonts w:hint="eastAsia"/>
          <w:sz w:val="28"/>
          <w:szCs w:val="28"/>
          <w:lang w:val="en-US" w:eastAsia="zh-CN"/>
        </w:rPr>
      </w:pPr>
      <w:r>
        <w:rPr>
          <w:rFonts w:hint="eastAsia"/>
          <w:sz w:val="28"/>
          <w:szCs w:val="28"/>
          <w:lang w:eastAsia="zh-CN"/>
        </w:rPr>
        <w:t>截止时间为本周日。请各片长复核，若门店未将此类顾客录进系统，一经查实，按</w:t>
      </w:r>
      <w:r>
        <w:rPr>
          <w:rFonts w:hint="eastAsia"/>
          <w:sz w:val="28"/>
          <w:szCs w:val="28"/>
          <w:lang w:val="en-US" w:eastAsia="zh-CN"/>
        </w:rPr>
        <w:t>50/店进行罚款，对片长罚款10元。</w:t>
      </w:r>
      <w:bookmarkStart w:id="0" w:name="_GoBack"/>
      <w:bookmarkEnd w:id="0"/>
      <w:r>
        <w:rPr>
          <w:rFonts w:hint="eastAsia"/>
          <w:sz w:val="28"/>
          <w:szCs w:val="28"/>
          <w:lang w:val="en-US" w:eastAsia="zh-CN"/>
        </w:rPr>
        <w:t xml:space="preserve">          </w:t>
      </w:r>
    </w:p>
    <w:p>
      <w:pPr>
        <w:numPr>
          <w:ilvl w:val="0"/>
          <w:numId w:val="0"/>
        </w:numPr>
        <w:ind w:firstLine="1960" w:firstLineChars="700"/>
        <w:rPr>
          <w:rFonts w:hint="eastAsia"/>
          <w:sz w:val="28"/>
          <w:szCs w:val="28"/>
          <w:lang w:val="en-US" w:eastAsia="zh-CN"/>
        </w:rPr>
      </w:pPr>
      <w:r>
        <w:rPr>
          <w:rFonts w:hint="eastAsia"/>
          <w:sz w:val="28"/>
          <w:szCs w:val="28"/>
          <w:lang w:val="en-US" w:eastAsia="zh-CN"/>
        </w:rPr>
        <w:t>营运部</w:t>
      </w:r>
    </w:p>
    <w:p>
      <w:pPr>
        <w:numPr>
          <w:ilvl w:val="0"/>
          <w:numId w:val="0"/>
        </w:numPr>
        <w:ind w:firstLine="1680" w:firstLineChars="600"/>
        <w:rPr>
          <w:rFonts w:hint="eastAsia"/>
          <w:sz w:val="28"/>
          <w:szCs w:val="28"/>
          <w:lang w:val="en-US" w:eastAsia="zh-CN"/>
        </w:rPr>
      </w:pPr>
      <w:r>
        <w:rPr>
          <w:rFonts w:hint="eastAsia"/>
          <w:sz w:val="28"/>
          <w:szCs w:val="28"/>
          <w:lang w:val="en-US" w:eastAsia="zh-CN"/>
        </w:rPr>
        <w:t xml:space="preserve">2017.8.24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EAD16"/>
    <w:multiLevelType w:val="singleLevel"/>
    <w:tmpl w:val="599EAD1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1F80"/>
    <w:rsid w:val="03C246FD"/>
    <w:rsid w:val="071B1A04"/>
    <w:rsid w:val="07B818DC"/>
    <w:rsid w:val="0A160419"/>
    <w:rsid w:val="0F325D0B"/>
    <w:rsid w:val="11554B7C"/>
    <w:rsid w:val="127F5133"/>
    <w:rsid w:val="13610EA4"/>
    <w:rsid w:val="1AB911A2"/>
    <w:rsid w:val="1F014800"/>
    <w:rsid w:val="266B786D"/>
    <w:rsid w:val="2F6D0B06"/>
    <w:rsid w:val="2FEA1BAF"/>
    <w:rsid w:val="32CA41E6"/>
    <w:rsid w:val="3579107B"/>
    <w:rsid w:val="3E9B2E77"/>
    <w:rsid w:val="4079700A"/>
    <w:rsid w:val="41BB31E6"/>
    <w:rsid w:val="41CD5688"/>
    <w:rsid w:val="41D45E87"/>
    <w:rsid w:val="42992402"/>
    <w:rsid w:val="4A075F37"/>
    <w:rsid w:val="4BD74772"/>
    <w:rsid w:val="4C1F2681"/>
    <w:rsid w:val="514743D3"/>
    <w:rsid w:val="528C52A4"/>
    <w:rsid w:val="54462C9F"/>
    <w:rsid w:val="547A6F05"/>
    <w:rsid w:val="555314BD"/>
    <w:rsid w:val="55C849BF"/>
    <w:rsid w:val="56E66B7C"/>
    <w:rsid w:val="5B685C04"/>
    <w:rsid w:val="5B811CDB"/>
    <w:rsid w:val="5E2903E5"/>
    <w:rsid w:val="5E9A6688"/>
    <w:rsid w:val="67092221"/>
    <w:rsid w:val="67295B15"/>
    <w:rsid w:val="67EE57BD"/>
    <w:rsid w:val="69234CC1"/>
    <w:rsid w:val="6E370867"/>
    <w:rsid w:val="720E1568"/>
    <w:rsid w:val="723D426D"/>
    <w:rsid w:val="741C2DED"/>
    <w:rsid w:val="7915276A"/>
    <w:rsid w:val="7B297EDB"/>
    <w:rsid w:val="7BB933CD"/>
    <w:rsid w:val="7FE245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11"/>
    <w:basedOn w:val="2"/>
    <w:uiPriority w:val="0"/>
    <w:rPr>
      <w:rFonts w:hint="eastAsia" w:ascii="宋体" w:hAnsi="宋体" w:eastAsia="宋体" w:cs="宋体"/>
      <w:color w:val="000000"/>
      <w:sz w:val="18"/>
      <w:szCs w:val="18"/>
      <w:u w:val="none"/>
    </w:rPr>
  </w:style>
  <w:style w:type="character" w:customStyle="1" w:styleId="6">
    <w:name w:val="font31"/>
    <w:basedOn w:val="2"/>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2017-07-18T02:23:00Z</cp:lastPrinted>
  <dcterms:modified xsi:type="dcterms:W3CDTF">2017-08-24T10:58:25Z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