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89" w:rsidRDefault="007D7A89">
      <w:pPr>
        <w:jc w:val="cente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四川太极大药房连锁有限公司成华区</w:t>
      </w:r>
      <w:r>
        <w:rPr>
          <w:rFonts w:ascii="宋体" w:hAnsi="宋体" w:cs="宋体"/>
          <w:b/>
          <w:bCs/>
          <w:color w:val="000000"/>
          <w:sz w:val="28"/>
          <w:szCs w:val="28"/>
          <w:shd w:val="clear" w:color="auto" w:fill="FFFFFF"/>
        </w:rPr>
        <w:t xml:space="preserve">     </w:t>
      </w:r>
      <w:r>
        <w:rPr>
          <w:rFonts w:ascii="宋体" w:hAnsi="宋体" w:cs="宋体" w:hint="eastAsia"/>
          <w:b/>
          <w:bCs/>
          <w:color w:val="000000"/>
          <w:sz w:val="28"/>
          <w:szCs w:val="28"/>
          <w:shd w:val="clear" w:color="auto" w:fill="FFFFFF"/>
        </w:rPr>
        <w:t>药店</w:t>
      </w:r>
    </w:p>
    <w:p w:rsidR="007D7A89" w:rsidRDefault="007D7A89">
      <w:pPr>
        <w:jc w:val="cente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关于药品流通领域专项整治行动与药品经营质量管理规范的自查报告</w:t>
      </w:r>
    </w:p>
    <w:p w:rsidR="007D7A89" w:rsidRDefault="007D7A89">
      <w:pPr>
        <w:spacing w:line="360" w:lineRule="auto"/>
        <w:rPr>
          <w:rFonts w:ascii="宋体" w:cs="宋体"/>
          <w:bCs/>
          <w:color w:val="000000"/>
          <w:sz w:val="28"/>
          <w:szCs w:val="28"/>
          <w:shd w:val="clear" w:color="auto" w:fill="FFFFFF"/>
        </w:rPr>
      </w:pPr>
      <w:r>
        <w:rPr>
          <w:rFonts w:ascii="宋体" w:hAnsi="宋体" w:cs="宋体" w:hint="eastAsia"/>
          <w:sz w:val="28"/>
          <w:szCs w:val="28"/>
        </w:rPr>
        <w:t>成华区区市场和质量监督管理局</w:t>
      </w:r>
      <w:r>
        <w:rPr>
          <w:rFonts w:ascii="宋体" w:hAnsi="宋体" w:cs="宋体" w:hint="eastAsia"/>
          <w:bCs/>
          <w:color w:val="000000"/>
          <w:sz w:val="28"/>
          <w:szCs w:val="28"/>
          <w:shd w:val="clear" w:color="auto" w:fill="FFFFFF"/>
        </w:rPr>
        <w:t>：</w:t>
      </w:r>
    </w:p>
    <w:p w:rsidR="007D7A89" w:rsidRDefault="007D7A89">
      <w:pPr>
        <w:spacing w:line="700" w:lineRule="exact"/>
        <w:jc w:val="left"/>
        <w:rPr>
          <w:rFonts w:ascii="宋体" w:cs="宋体"/>
          <w:sz w:val="28"/>
          <w:szCs w:val="28"/>
        </w:rPr>
      </w:pPr>
      <w:r>
        <w:rPr>
          <w:rFonts w:ascii="宋体" w:hAnsi="宋体" w:cs="宋体"/>
          <w:bCs/>
          <w:color w:val="000000"/>
          <w:sz w:val="28"/>
          <w:szCs w:val="28"/>
          <w:shd w:val="clear" w:color="auto" w:fill="FFFFFF"/>
        </w:rPr>
        <w:t xml:space="preserve">     </w:t>
      </w:r>
      <w:r>
        <w:rPr>
          <w:rFonts w:ascii="宋体" w:hAnsi="宋体" w:cs="宋体" w:hint="eastAsia"/>
          <w:bCs/>
          <w:color w:val="000000"/>
          <w:sz w:val="28"/>
          <w:szCs w:val="28"/>
          <w:shd w:val="clear" w:color="auto" w:fill="FFFFFF"/>
        </w:rPr>
        <w:t>贵</w:t>
      </w:r>
      <w:r>
        <w:rPr>
          <w:rFonts w:ascii="宋体" w:hAnsi="宋体" w:cs="宋体" w:hint="eastAsia"/>
          <w:bCs/>
          <w:kern w:val="0"/>
          <w:sz w:val="28"/>
          <w:szCs w:val="28"/>
        </w:rPr>
        <w:t>局于下发了按照国家总局《关于整治药品流通领域违法经营行为的公告》和《</w:t>
      </w:r>
      <w:r>
        <w:rPr>
          <w:rFonts w:ascii="宋体" w:hAnsi="宋体" w:cs="宋体" w:hint="eastAsia"/>
          <w:color w:val="000000"/>
          <w:sz w:val="28"/>
          <w:szCs w:val="28"/>
          <w:shd w:val="clear" w:color="auto" w:fill="FFFFFF"/>
        </w:rPr>
        <w:t>药品经营质量管理规范</w:t>
      </w:r>
      <w:r>
        <w:rPr>
          <w:rFonts w:ascii="宋体" w:hAnsi="宋体" w:cs="宋体" w:hint="eastAsia"/>
          <w:bCs/>
          <w:kern w:val="0"/>
          <w:sz w:val="28"/>
          <w:szCs w:val="28"/>
        </w:rPr>
        <w:t>》</w:t>
      </w:r>
      <w:r>
        <w:rPr>
          <w:rFonts w:ascii="宋体" w:hAnsi="宋体" w:cs="宋体" w:hint="eastAsia"/>
          <w:color w:val="000000"/>
          <w:sz w:val="28"/>
          <w:szCs w:val="28"/>
          <w:shd w:val="clear" w:color="auto" w:fill="FFFFFF"/>
        </w:rPr>
        <w:t>自查</w:t>
      </w:r>
      <w:r>
        <w:rPr>
          <w:rFonts w:ascii="宋体" w:hAnsi="宋体" w:cs="宋体" w:hint="eastAsia"/>
          <w:bCs/>
          <w:color w:val="000000"/>
          <w:sz w:val="28"/>
          <w:szCs w:val="28"/>
          <w:shd w:val="clear" w:color="auto" w:fill="FFFFFF"/>
        </w:rPr>
        <w:t>的通知，</w:t>
      </w:r>
      <w:r>
        <w:rPr>
          <w:rFonts w:ascii="宋体" w:hAnsi="宋体" w:cs="宋体" w:hint="eastAsia"/>
          <w:sz w:val="28"/>
          <w:szCs w:val="28"/>
        </w:rPr>
        <w:t>门店立即组织员工开会学习，逐一落实展开自查。自查内容如下：</w:t>
      </w:r>
    </w:p>
    <w:p w:rsidR="007D7A89" w:rsidRDefault="007D7A89" w:rsidP="00F606C7">
      <w:pPr>
        <w:tabs>
          <w:tab w:val="left" w:pos="5580"/>
        </w:tabs>
        <w:spacing w:line="360" w:lineRule="auto"/>
        <w:ind w:firstLineChars="200" w:firstLine="31680"/>
        <w:rPr>
          <w:rFonts w:ascii="宋体" w:cs="宋体"/>
          <w:color w:val="000000"/>
          <w:sz w:val="28"/>
          <w:szCs w:val="28"/>
          <w:shd w:val="clear" w:color="auto" w:fill="FFFFFF"/>
        </w:rPr>
      </w:pP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、门店证照齐全，无挂靠、走票经营行为。</w:t>
      </w:r>
    </w:p>
    <w:p w:rsidR="007D7A89" w:rsidRDefault="007D7A89" w:rsidP="00F606C7">
      <w:pPr>
        <w:tabs>
          <w:tab w:val="left" w:pos="5580"/>
        </w:tabs>
        <w:spacing w:line="360" w:lineRule="auto"/>
        <w:ind w:firstLineChars="200" w:firstLine="31680"/>
        <w:rPr>
          <w:rFonts w:ascii="宋体" w:cs="宋体"/>
          <w:color w:val="000000"/>
          <w:sz w:val="28"/>
          <w:szCs w:val="28"/>
          <w:shd w:val="clear" w:color="auto" w:fill="FFFFFF"/>
        </w:rPr>
      </w:pPr>
      <w:r>
        <w:rPr>
          <w:rFonts w:ascii="宋体" w:hAnsi="宋体" w:cs="宋体"/>
          <w:color w:val="000000"/>
          <w:sz w:val="28"/>
          <w:szCs w:val="28"/>
          <w:shd w:val="clear" w:color="auto" w:fill="FFFFFF"/>
        </w:rPr>
        <w:t>2</w:t>
      </w:r>
      <w:r>
        <w:rPr>
          <w:rFonts w:ascii="宋体" w:hAnsi="宋体" w:cs="宋体" w:hint="eastAsia"/>
          <w:color w:val="000000"/>
          <w:sz w:val="28"/>
          <w:szCs w:val="28"/>
          <w:shd w:val="clear" w:color="auto" w:fill="FFFFFF"/>
        </w:rPr>
        <w:t>、门店</w:t>
      </w:r>
      <w:r>
        <w:rPr>
          <w:rFonts w:ascii="宋体" w:hAnsi="宋体" w:cs="宋体" w:hint="eastAsia"/>
          <w:color w:val="000000"/>
          <w:sz w:val="28"/>
          <w:szCs w:val="28"/>
        </w:rPr>
        <w:t>无超范围、超方式经营行为。</w:t>
      </w:r>
      <w:r>
        <w:rPr>
          <w:rFonts w:ascii="宋体" w:hAnsi="宋体" w:cs="宋体" w:hint="eastAsia"/>
          <w:color w:val="000000"/>
          <w:sz w:val="28"/>
          <w:szCs w:val="28"/>
          <w:shd w:val="clear" w:color="auto" w:fill="FFFFFF"/>
        </w:rPr>
        <w:t>门店药品均统一从连锁公司总部购进和成都西部医药经营有限公司（三方物流）配送。未从非法渠道购进药品。</w:t>
      </w:r>
    </w:p>
    <w:p w:rsidR="007D7A89" w:rsidRDefault="007D7A89" w:rsidP="00F606C7">
      <w:pPr>
        <w:tabs>
          <w:tab w:val="left" w:pos="5580"/>
        </w:tabs>
        <w:spacing w:line="360" w:lineRule="auto"/>
        <w:ind w:firstLineChars="200" w:firstLine="31680"/>
        <w:rPr>
          <w:rFonts w:ascii="宋体" w:cs="宋体"/>
          <w:color w:val="000000"/>
          <w:sz w:val="28"/>
          <w:szCs w:val="28"/>
          <w:shd w:val="clear" w:color="auto" w:fill="FFFFFF"/>
        </w:rPr>
      </w:pPr>
      <w:r>
        <w:rPr>
          <w:rFonts w:ascii="宋体" w:hAnsi="宋体" w:cs="宋体"/>
          <w:color w:val="000000"/>
          <w:sz w:val="28"/>
          <w:szCs w:val="28"/>
          <w:shd w:val="clear" w:color="auto" w:fill="FFFFFF"/>
        </w:rPr>
        <w:t>3</w:t>
      </w:r>
      <w:r>
        <w:rPr>
          <w:rFonts w:ascii="宋体" w:hAnsi="宋体" w:cs="宋体" w:hint="eastAsia"/>
          <w:color w:val="000000"/>
          <w:sz w:val="28"/>
          <w:szCs w:val="28"/>
          <w:shd w:val="clear" w:color="auto" w:fill="FFFFFF"/>
        </w:rPr>
        <w:t>、</w:t>
      </w:r>
      <w:r>
        <w:rPr>
          <w:rFonts w:ascii="宋体" w:hAnsi="宋体" w:cs="宋体" w:hint="eastAsia"/>
          <w:sz w:val="28"/>
          <w:szCs w:val="28"/>
        </w:rPr>
        <w:t>处方药销售管理：</w:t>
      </w:r>
      <w:r>
        <w:rPr>
          <w:rFonts w:ascii="宋体" w:hAnsi="宋体" w:cs="宋体" w:hint="eastAsia"/>
          <w:color w:val="000000"/>
          <w:sz w:val="28"/>
          <w:szCs w:val="28"/>
          <w:shd w:val="clear" w:color="auto" w:fill="FFFFFF"/>
        </w:rPr>
        <w:t>处方药未开架陈列，处方药凭处方销售。</w:t>
      </w:r>
      <w:r>
        <w:rPr>
          <w:rFonts w:ascii="宋体" w:hAnsi="宋体" w:cs="宋体" w:hint="eastAsia"/>
          <w:sz w:val="28"/>
          <w:szCs w:val="28"/>
        </w:rPr>
        <w:t>并能提供远程审方记录、处方留存原件（复印件或电子档保存），做好处方药销售记录。在店堂内显眼位置张贴关于抗菌药物管理的“温馨提示”，门店人员熟记抗菌药物品种分类及销售管理规定。</w:t>
      </w:r>
    </w:p>
    <w:p w:rsidR="007D7A89" w:rsidRDefault="007D7A89" w:rsidP="00F606C7">
      <w:pPr>
        <w:tabs>
          <w:tab w:val="left" w:pos="5580"/>
        </w:tabs>
        <w:spacing w:line="360" w:lineRule="auto"/>
        <w:ind w:firstLineChars="200" w:firstLine="31680"/>
        <w:rPr>
          <w:rFonts w:ascii="宋体" w:cs="宋体"/>
          <w:color w:val="000000"/>
          <w:sz w:val="28"/>
          <w:szCs w:val="28"/>
          <w:shd w:val="clear" w:color="auto" w:fill="FFFFFF"/>
        </w:rPr>
      </w:pPr>
      <w:r>
        <w:rPr>
          <w:rFonts w:ascii="宋体" w:hAnsi="宋体" w:cs="宋体"/>
          <w:color w:val="000000"/>
          <w:sz w:val="28"/>
          <w:szCs w:val="28"/>
          <w:shd w:val="clear" w:color="auto" w:fill="FFFFFF"/>
        </w:rPr>
        <w:t>4</w:t>
      </w:r>
      <w:r>
        <w:rPr>
          <w:rFonts w:ascii="宋体" w:hAnsi="宋体" w:cs="宋体" w:hint="eastAsia"/>
          <w:color w:val="000000"/>
          <w:sz w:val="28"/>
          <w:szCs w:val="28"/>
          <w:shd w:val="clear" w:color="auto" w:fill="FFFFFF"/>
        </w:rPr>
        <w:t>、治疗糖尿病、高血压、心血管类等慢性病用药，门店首次必须做好顾客慢性病人员档案、建立慢性病用药记录。</w:t>
      </w:r>
    </w:p>
    <w:p w:rsidR="007D7A89" w:rsidRDefault="007D7A89" w:rsidP="00F606C7">
      <w:pPr>
        <w:tabs>
          <w:tab w:val="left" w:pos="5580"/>
        </w:tabs>
        <w:spacing w:line="360" w:lineRule="auto"/>
        <w:ind w:firstLineChars="200" w:firstLine="31680"/>
        <w:rPr>
          <w:rFonts w:ascii="宋体" w:cs="宋体"/>
          <w:color w:val="000000"/>
          <w:sz w:val="28"/>
          <w:szCs w:val="28"/>
        </w:rPr>
      </w:pPr>
      <w:r>
        <w:rPr>
          <w:rFonts w:ascii="宋体" w:hAnsi="宋体" w:cs="宋体"/>
          <w:color w:val="000000"/>
          <w:sz w:val="28"/>
          <w:szCs w:val="28"/>
        </w:rPr>
        <w:t>5</w:t>
      </w:r>
      <w:r>
        <w:rPr>
          <w:rFonts w:ascii="宋体" w:hAnsi="宋体" w:cs="宋体" w:hint="eastAsia"/>
          <w:color w:val="000000"/>
          <w:sz w:val="28"/>
          <w:szCs w:val="28"/>
        </w:rPr>
        <w:t>、门店对冷藏药品做到随到随验，收货、验收记录、运输交接记录齐全。</w:t>
      </w:r>
    </w:p>
    <w:p w:rsidR="007D7A89" w:rsidRDefault="007D7A89">
      <w:pPr>
        <w:pStyle w:val="ListParagraph1"/>
        <w:ind w:firstLineChars="0" w:firstLine="480"/>
        <w:jc w:val="left"/>
        <w:rPr>
          <w:rFonts w:ascii="宋体" w:cs="宋体"/>
          <w:sz w:val="28"/>
          <w:szCs w:val="28"/>
        </w:rPr>
      </w:pPr>
      <w:r>
        <w:rPr>
          <w:rFonts w:ascii="宋体" w:hAnsi="宋体" w:cs="宋体"/>
          <w:color w:val="000000"/>
          <w:sz w:val="28"/>
          <w:szCs w:val="28"/>
          <w:shd w:val="clear" w:color="auto" w:fill="FFFFFF"/>
        </w:rPr>
        <w:t>6</w:t>
      </w:r>
      <w:r>
        <w:rPr>
          <w:rFonts w:ascii="宋体" w:hAnsi="宋体" w:cs="宋体" w:hint="eastAsia"/>
          <w:color w:val="000000"/>
          <w:sz w:val="28"/>
          <w:szCs w:val="28"/>
          <w:shd w:val="clear" w:color="auto" w:fill="FFFFFF"/>
        </w:rPr>
        <w:t>、远程执业药师在职在岗。</w:t>
      </w:r>
      <w:r>
        <w:rPr>
          <w:rFonts w:ascii="宋体" w:hAnsi="宋体" w:cs="宋体" w:hint="eastAsia"/>
          <w:sz w:val="28"/>
          <w:szCs w:val="28"/>
        </w:rPr>
        <w:t>远程药学服务符合规定，能正常使用，处方及时上传，积极进行咨询服务。</w:t>
      </w:r>
    </w:p>
    <w:p w:rsidR="007D7A89" w:rsidRDefault="007D7A89">
      <w:pPr>
        <w:pStyle w:val="ListParagraph1"/>
        <w:ind w:firstLineChars="0" w:firstLine="480"/>
        <w:jc w:val="left"/>
        <w:rPr>
          <w:rFonts w:ascii="宋体" w:cs="宋体"/>
          <w:sz w:val="28"/>
          <w:szCs w:val="28"/>
        </w:rPr>
      </w:pPr>
      <w:r>
        <w:rPr>
          <w:rFonts w:ascii="宋体" w:hAnsi="宋体" w:cs="宋体"/>
          <w:color w:val="000000"/>
          <w:sz w:val="28"/>
          <w:szCs w:val="28"/>
        </w:rPr>
        <w:t>7</w:t>
      </w:r>
      <w:r>
        <w:rPr>
          <w:rFonts w:ascii="宋体" w:hAnsi="宋体" w:cs="宋体" w:hint="eastAsia"/>
          <w:color w:val="000000"/>
          <w:sz w:val="28"/>
          <w:szCs w:val="28"/>
        </w:rPr>
        <w:t>、</w:t>
      </w:r>
      <w:r>
        <w:rPr>
          <w:rFonts w:ascii="宋体" w:hAnsi="宋体" w:cs="宋体" w:hint="eastAsia"/>
          <w:sz w:val="28"/>
          <w:szCs w:val="28"/>
        </w:rPr>
        <w:t>含特殊药品复方制剂管理：专柜陈列、标识醒目，销售含特殊药品复方制剂时按规定规范销售。</w:t>
      </w:r>
    </w:p>
    <w:p w:rsidR="007D7A89" w:rsidRDefault="007D7A89">
      <w:pPr>
        <w:tabs>
          <w:tab w:val="left" w:pos="5580"/>
        </w:tabs>
        <w:spacing w:line="360" w:lineRule="auto"/>
        <w:ind w:firstLine="480"/>
        <w:rPr>
          <w:rFonts w:ascii="宋体" w:cs="宋体"/>
          <w:sz w:val="28"/>
          <w:szCs w:val="28"/>
        </w:rPr>
      </w:pPr>
      <w:r>
        <w:rPr>
          <w:rFonts w:ascii="宋体" w:hAnsi="宋体" w:cs="宋体"/>
          <w:color w:val="000000"/>
          <w:sz w:val="28"/>
          <w:szCs w:val="28"/>
        </w:rPr>
        <w:t>8</w:t>
      </w:r>
      <w:r>
        <w:rPr>
          <w:rFonts w:ascii="宋体" w:hAnsi="宋体" w:cs="宋体" w:hint="eastAsia"/>
          <w:color w:val="000000"/>
          <w:sz w:val="28"/>
          <w:szCs w:val="28"/>
        </w:rPr>
        <w:t>、</w:t>
      </w:r>
      <w:r>
        <w:rPr>
          <w:rFonts w:ascii="宋体" w:hAnsi="宋体" w:cs="宋体" w:hint="eastAsia"/>
          <w:sz w:val="28"/>
          <w:szCs w:val="28"/>
        </w:rPr>
        <w:t>商品分类及人员管理：处方药与非处方药、药品与非药品、内服与外用分柜摆放、标识清晰，定期做好卫生及人员的健康检查。</w:t>
      </w:r>
    </w:p>
    <w:p w:rsidR="007D7A89" w:rsidRDefault="007D7A89">
      <w:pPr>
        <w:tabs>
          <w:tab w:val="left" w:pos="5580"/>
        </w:tabs>
        <w:spacing w:line="360" w:lineRule="auto"/>
        <w:ind w:firstLine="480"/>
        <w:rPr>
          <w:rFonts w:ascii="宋体" w:cs="宋体"/>
          <w:color w:val="000000"/>
          <w:sz w:val="28"/>
          <w:szCs w:val="28"/>
        </w:rPr>
      </w:pPr>
      <w:r>
        <w:rPr>
          <w:rFonts w:ascii="宋体" w:hAnsi="宋体" w:cs="宋体"/>
          <w:sz w:val="28"/>
          <w:szCs w:val="28"/>
        </w:rPr>
        <w:t>9</w:t>
      </w:r>
      <w:r>
        <w:rPr>
          <w:rFonts w:ascii="宋体" w:hAnsi="宋体" w:cs="宋体" w:hint="eastAsia"/>
          <w:sz w:val="28"/>
          <w:szCs w:val="28"/>
        </w:rPr>
        <w:t>、药品有效期管理</w:t>
      </w:r>
      <w:r>
        <w:rPr>
          <w:rFonts w:ascii="宋体" w:hAnsi="宋体" w:cs="宋体"/>
          <w:sz w:val="28"/>
          <w:szCs w:val="28"/>
        </w:rPr>
        <w:t>:</w:t>
      </w:r>
      <w:r>
        <w:rPr>
          <w:rFonts w:ascii="宋体" w:hAnsi="宋体" w:cs="宋体" w:hint="eastAsia"/>
          <w:sz w:val="28"/>
          <w:szCs w:val="28"/>
        </w:rPr>
        <w:t>无过期药品陈列及销售，门店人员对近效期商品进行催销。</w:t>
      </w:r>
    </w:p>
    <w:p w:rsidR="007D7A89" w:rsidRDefault="007D7A89" w:rsidP="00F606C7">
      <w:pPr>
        <w:tabs>
          <w:tab w:val="left" w:pos="5580"/>
        </w:tabs>
        <w:spacing w:line="360" w:lineRule="auto"/>
        <w:ind w:leftChars="200" w:left="31680"/>
        <w:rPr>
          <w:rFonts w:ascii="宋体" w:cs="宋体"/>
          <w:color w:val="000000"/>
          <w:sz w:val="28"/>
          <w:szCs w:val="28"/>
        </w:rPr>
      </w:pPr>
      <w:r>
        <w:rPr>
          <w:rFonts w:ascii="宋体" w:hAnsi="宋体" w:cs="宋体"/>
          <w:color w:val="000000"/>
          <w:sz w:val="28"/>
          <w:szCs w:val="28"/>
        </w:rPr>
        <w:t>10</w:t>
      </w:r>
      <w:r>
        <w:rPr>
          <w:rFonts w:ascii="宋体" w:hAnsi="宋体" w:cs="宋体" w:hint="eastAsia"/>
          <w:color w:val="000000"/>
          <w:sz w:val="28"/>
          <w:szCs w:val="28"/>
        </w:rPr>
        <w:t>、门店销售后按规定给消费者开具购药凭证。</w:t>
      </w:r>
    </w:p>
    <w:p w:rsidR="007D7A89" w:rsidRDefault="007D7A89" w:rsidP="00F606C7">
      <w:pPr>
        <w:tabs>
          <w:tab w:val="left" w:pos="5580"/>
        </w:tabs>
        <w:spacing w:line="360" w:lineRule="auto"/>
        <w:ind w:firstLineChars="200" w:firstLine="31680"/>
        <w:rPr>
          <w:rFonts w:ascii="宋体" w:cs="宋体"/>
          <w:bCs/>
          <w:color w:val="000000"/>
          <w:sz w:val="28"/>
          <w:szCs w:val="28"/>
          <w:shd w:val="clear" w:color="auto" w:fill="FFFFFF"/>
        </w:rPr>
      </w:pPr>
      <w:r>
        <w:rPr>
          <w:rFonts w:ascii="宋体" w:hAnsi="宋体" w:cs="宋体"/>
          <w:sz w:val="28"/>
          <w:szCs w:val="28"/>
        </w:rPr>
        <w:t>11</w:t>
      </w:r>
      <w:r>
        <w:rPr>
          <w:rFonts w:ascii="宋体" w:hAnsi="宋体" w:cs="宋体" w:hint="eastAsia"/>
          <w:sz w:val="28"/>
          <w:szCs w:val="28"/>
        </w:rPr>
        <w:t>、</w:t>
      </w:r>
      <w:r>
        <w:rPr>
          <w:rFonts w:ascii="宋体" w:hAnsi="宋体" w:cs="宋体"/>
          <w:sz w:val="28"/>
          <w:szCs w:val="28"/>
        </w:rPr>
        <w:t>GSP</w:t>
      </w:r>
      <w:r>
        <w:rPr>
          <w:rFonts w:ascii="宋体" w:hAnsi="宋体" w:cs="宋体" w:hint="eastAsia"/>
          <w:sz w:val="28"/>
          <w:szCs w:val="28"/>
        </w:rPr>
        <w:t>相关记录：如温湿度记录，培训记录、健康档案、设备档案、处方药销售记录、含特殊药品复方制剂销售记录等各种记录表格及时完备，严格按</w:t>
      </w:r>
      <w:r>
        <w:rPr>
          <w:rFonts w:ascii="宋体" w:hAnsi="宋体" w:cs="宋体"/>
          <w:sz w:val="28"/>
          <w:szCs w:val="28"/>
        </w:rPr>
        <w:t>GSP</w:t>
      </w:r>
      <w:r>
        <w:rPr>
          <w:rFonts w:ascii="宋体" w:hAnsi="宋体" w:cs="宋体" w:hint="eastAsia"/>
          <w:sz w:val="28"/>
          <w:szCs w:val="28"/>
        </w:rPr>
        <w:t>要求填写保存</w:t>
      </w:r>
      <w:r>
        <w:rPr>
          <w:rFonts w:ascii="宋体" w:hAnsi="宋体" w:cs="宋体"/>
          <w:sz w:val="28"/>
          <w:szCs w:val="28"/>
        </w:rPr>
        <w:t>5</w:t>
      </w:r>
      <w:r>
        <w:rPr>
          <w:rFonts w:ascii="宋体" w:hAnsi="宋体" w:cs="宋体" w:hint="eastAsia"/>
          <w:sz w:val="28"/>
          <w:szCs w:val="28"/>
        </w:rPr>
        <w:t>年，计算机系统记录管理完整。</w:t>
      </w:r>
    </w:p>
    <w:p w:rsidR="007D7A89" w:rsidRDefault="007D7A89">
      <w:pPr>
        <w:ind w:firstLine="480"/>
        <w:rPr>
          <w:rFonts w:ascii="宋体" w:cs="宋体"/>
          <w:bCs/>
          <w:color w:val="000000"/>
          <w:sz w:val="28"/>
          <w:szCs w:val="28"/>
          <w:shd w:val="clear" w:color="auto" w:fill="FFFFFF"/>
        </w:rPr>
      </w:pPr>
      <w:r>
        <w:rPr>
          <w:rFonts w:ascii="宋体" w:hAnsi="宋体" w:cs="宋体" w:hint="eastAsia"/>
          <w:sz w:val="28"/>
          <w:szCs w:val="28"/>
        </w:rPr>
        <w:t>通过这次自查行动，已整改和完善不足之处，在今后的工作中仍将不断的改进和提高，做到更好。</w:t>
      </w:r>
      <w:r>
        <w:rPr>
          <w:rFonts w:ascii="宋体" w:hAnsi="宋体" w:cs="宋体" w:hint="eastAsia"/>
          <w:bCs/>
          <w:color w:val="000000"/>
          <w:sz w:val="28"/>
          <w:szCs w:val="28"/>
          <w:shd w:val="clear" w:color="auto" w:fill="FFFFFF"/>
        </w:rPr>
        <w:t>门店将在公司的正确领导下、各级主管部门的监督下，加强日常管理；加强员工培训力度。飞检常态化的形式下，门店严格按照</w:t>
      </w:r>
      <w:r>
        <w:rPr>
          <w:rFonts w:ascii="宋体" w:hAnsi="宋体" w:cs="宋体"/>
          <w:bCs/>
          <w:color w:val="000000"/>
          <w:sz w:val="28"/>
          <w:szCs w:val="28"/>
          <w:shd w:val="clear" w:color="auto" w:fill="FFFFFF"/>
        </w:rPr>
        <w:t>GSP</w:t>
      </w:r>
      <w:r>
        <w:rPr>
          <w:rFonts w:ascii="宋体" w:hAnsi="宋体" w:cs="宋体" w:hint="eastAsia"/>
          <w:bCs/>
          <w:color w:val="000000"/>
          <w:sz w:val="28"/>
          <w:szCs w:val="28"/>
          <w:shd w:val="clear" w:color="auto" w:fill="FFFFFF"/>
        </w:rPr>
        <w:t>管理要求规范经营。</w:t>
      </w:r>
    </w:p>
    <w:p w:rsidR="007D7A89" w:rsidRDefault="007D7A89">
      <w:pPr>
        <w:ind w:firstLine="480"/>
        <w:rPr>
          <w:rFonts w:ascii="宋体" w:cs="宋体"/>
          <w:bCs/>
          <w:color w:val="000000"/>
          <w:sz w:val="28"/>
          <w:szCs w:val="28"/>
          <w:shd w:val="clear" w:color="auto" w:fill="FFFFFF"/>
        </w:rPr>
      </w:pPr>
    </w:p>
    <w:p w:rsidR="007D7A89" w:rsidRDefault="007D7A89">
      <w:pPr>
        <w:ind w:firstLine="480"/>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特此汇报！</w:t>
      </w:r>
    </w:p>
    <w:p w:rsidR="007D7A89" w:rsidRDefault="007D7A89">
      <w:pPr>
        <w:spacing w:line="360" w:lineRule="auto"/>
        <w:jc w:val="right"/>
        <w:rPr>
          <w:rFonts w:ascii="宋体" w:cs="宋体"/>
          <w:sz w:val="28"/>
          <w:szCs w:val="28"/>
        </w:rPr>
      </w:pPr>
    </w:p>
    <w:p w:rsidR="007D7A89" w:rsidRPr="00820C9A" w:rsidRDefault="007D7A89" w:rsidP="00F606C7">
      <w:pPr>
        <w:ind w:left="31680" w:hangingChars="2150" w:firstLine="31680"/>
        <w:rPr>
          <w:rFonts w:ascii="宋体"/>
          <w:sz w:val="28"/>
          <w:szCs w:val="28"/>
        </w:rPr>
      </w:pPr>
      <w:r>
        <w:rPr>
          <w:rFonts w:ascii="宋体" w:hAnsi="宋体"/>
          <w:sz w:val="28"/>
          <w:szCs w:val="28"/>
        </w:rPr>
        <w:t xml:space="preserve">                        </w:t>
      </w:r>
      <w:r w:rsidRPr="00820C9A">
        <w:rPr>
          <w:rFonts w:ascii="宋体" w:hAnsi="宋体" w:hint="eastAsia"/>
          <w:sz w:val="28"/>
          <w:szCs w:val="28"/>
        </w:rPr>
        <w:t>四川太极大药房连锁有限公司</w:t>
      </w:r>
      <w:r w:rsidRPr="00820C9A">
        <w:rPr>
          <w:rFonts w:ascii="宋体" w:hAnsi="宋体"/>
          <w:sz w:val="28"/>
          <w:szCs w:val="28"/>
        </w:rPr>
        <w:t xml:space="preserve">                                                   </w:t>
      </w:r>
      <w:r>
        <w:rPr>
          <w:rFonts w:ascii="宋体" w:hAnsi="宋体"/>
          <w:sz w:val="28"/>
          <w:szCs w:val="28"/>
        </w:rPr>
        <w:t xml:space="preserve">             </w:t>
      </w:r>
      <w:smartTag w:uri="urn:schemas-microsoft-com:office:smarttags" w:element="chsdate">
        <w:smartTagPr>
          <w:attr w:name="IsROCDate" w:val="False"/>
          <w:attr w:name="IsLunarDate" w:val="False"/>
          <w:attr w:name="Day" w:val="3"/>
          <w:attr w:name="Month" w:val="5"/>
          <w:attr w:name="Year" w:val="2017"/>
        </w:smartTagPr>
        <w:r w:rsidRPr="00820C9A">
          <w:rPr>
            <w:rFonts w:ascii="宋体" w:hAnsi="宋体"/>
            <w:sz w:val="28"/>
            <w:szCs w:val="28"/>
          </w:rPr>
          <w:t xml:space="preserve">2017 </w:t>
        </w:r>
        <w:r w:rsidRPr="00820C9A">
          <w:rPr>
            <w:rFonts w:ascii="宋体" w:hAnsi="宋体" w:hint="eastAsia"/>
            <w:sz w:val="28"/>
            <w:szCs w:val="28"/>
          </w:rPr>
          <w:t>年</w:t>
        </w:r>
        <w:r w:rsidRPr="00820C9A">
          <w:rPr>
            <w:rFonts w:ascii="宋体" w:hAnsi="宋体"/>
            <w:sz w:val="28"/>
            <w:szCs w:val="28"/>
          </w:rPr>
          <w:t xml:space="preserve"> 5 </w:t>
        </w:r>
      </w:smartTag>
      <w:r w:rsidRPr="00820C9A">
        <w:rPr>
          <w:rFonts w:ascii="宋体" w:hAnsi="宋体" w:hint="eastAsia"/>
          <w:sz w:val="28"/>
          <w:szCs w:val="28"/>
        </w:rPr>
        <w:t>月</w:t>
      </w:r>
      <w:r w:rsidRPr="00820C9A">
        <w:rPr>
          <w:rFonts w:ascii="宋体" w:hAnsi="宋体"/>
          <w:sz w:val="28"/>
          <w:szCs w:val="28"/>
        </w:rPr>
        <w:t xml:space="preserve"> 3 </w:t>
      </w:r>
      <w:r w:rsidRPr="00820C9A">
        <w:rPr>
          <w:rFonts w:ascii="宋体" w:hAnsi="宋体" w:hint="eastAsia"/>
          <w:sz w:val="28"/>
          <w:szCs w:val="28"/>
        </w:rPr>
        <w:t>日</w:t>
      </w:r>
    </w:p>
    <w:p w:rsidR="007D7A89" w:rsidRPr="00820C9A" w:rsidRDefault="007D7A89">
      <w:pPr>
        <w:spacing w:line="360" w:lineRule="auto"/>
        <w:rPr>
          <w:rFonts w:ascii="宋体" w:cs="宋体"/>
          <w:sz w:val="28"/>
          <w:szCs w:val="28"/>
        </w:rPr>
      </w:pPr>
      <w:bookmarkStart w:id="0" w:name="_GoBack"/>
      <w:bookmarkEnd w:id="0"/>
    </w:p>
    <w:p w:rsidR="007D7A89" w:rsidRDefault="007D7A89">
      <w:pPr>
        <w:rPr>
          <w:rFonts w:ascii="宋体" w:cs="宋体"/>
          <w:sz w:val="28"/>
          <w:szCs w:val="28"/>
        </w:rPr>
      </w:pPr>
      <w:r>
        <w:rPr>
          <w:rFonts w:ascii="宋体" w:hAnsi="宋体" w:cs="宋体"/>
          <w:sz w:val="28"/>
          <w:szCs w:val="28"/>
        </w:rPr>
        <w:t xml:space="preserve">        </w:t>
      </w:r>
    </w:p>
    <w:sectPr w:rsidR="007D7A89" w:rsidSect="00DD2F10">
      <w:pgSz w:w="11906" w:h="16838"/>
      <w:pgMar w:top="1040" w:right="1266" w:bottom="1298" w:left="11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1E7A1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C43CAB6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C0ED72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6580FB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FE0D58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20A79A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3EAF62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1440EE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F5847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70C6CA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8C53E29"/>
    <w:rsid w:val="00127229"/>
    <w:rsid w:val="002D7502"/>
    <w:rsid w:val="002F7D50"/>
    <w:rsid w:val="003E5983"/>
    <w:rsid w:val="00767EB6"/>
    <w:rsid w:val="007D7A89"/>
    <w:rsid w:val="00820C9A"/>
    <w:rsid w:val="008B0147"/>
    <w:rsid w:val="00961C54"/>
    <w:rsid w:val="009E045E"/>
    <w:rsid w:val="009F7A81"/>
    <w:rsid w:val="00BF041B"/>
    <w:rsid w:val="00D71E79"/>
    <w:rsid w:val="00DC2BCE"/>
    <w:rsid w:val="00DD2F10"/>
    <w:rsid w:val="00F606C7"/>
    <w:rsid w:val="01C51083"/>
    <w:rsid w:val="06586E74"/>
    <w:rsid w:val="084836F6"/>
    <w:rsid w:val="1328673B"/>
    <w:rsid w:val="14741DE5"/>
    <w:rsid w:val="17795DED"/>
    <w:rsid w:val="1AD7247D"/>
    <w:rsid w:val="1D990C81"/>
    <w:rsid w:val="1FF7164A"/>
    <w:rsid w:val="28C53E29"/>
    <w:rsid w:val="2B384CC0"/>
    <w:rsid w:val="2C63704E"/>
    <w:rsid w:val="2D54566D"/>
    <w:rsid w:val="2F14418A"/>
    <w:rsid w:val="39015064"/>
    <w:rsid w:val="46133E81"/>
    <w:rsid w:val="46B55359"/>
    <w:rsid w:val="49963A73"/>
    <w:rsid w:val="4E835FF0"/>
    <w:rsid w:val="5C951ACD"/>
    <w:rsid w:val="5E4E7158"/>
    <w:rsid w:val="62592E2D"/>
    <w:rsid w:val="6B724967"/>
    <w:rsid w:val="74724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F1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DD2F1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149</Words>
  <Characters>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2017-04-25T02:54:00Z</cp:lastPrinted>
  <dcterms:created xsi:type="dcterms:W3CDTF">2016-02-26T07:37:00Z</dcterms:created>
  <dcterms:modified xsi:type="dcterms:W3CDTF">2017-05-04T07:48:00Z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