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260" w:leftChars="-600" w:right="0" w:rightChars="0" w:firstLine="0" w:firstLineChars="0"/>
        <w:jc w:val="center"/>
        <w:textAlignment w:val="auto"/>
        <w:outlineLvl w:val="9"/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lang w:val="en-US" w:eastAsia="zh-CN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lang w:eastAsia="zh-CN"/>
        </w:rPr>
        <w:t>城郊二片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lang w:val="en-US" w:eastAsia="zh-CN"/>
        </w:rPr>
        <w:t xml:space="preserve"> 5月培训考试题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260" w:leftChars="-600" w:right="0" w:rightChars="0" w:firstLine="0" w:firstLineChars="0"/>
        <w:jc w:val="center"/>
        <w:textAlignment w:val="auto"/>
        <w:outlineLvl w:val="9"/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lang w:val="en-US" w:eastAsia="zh-CN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lang w:val="en-US" w:eastAsia="zh-CN"/>
        </w:rPr>
        <w:t>姓名：                       门店：                           分数：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260" w:leftChars="-60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>一、填空题(共40分)(每空2分)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260" w:leftChars="-60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>　　1、企业应设置专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>门的质量管理机构，机构下设________、________。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260" w:leftChars="-60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>　　2、企业应按照依法批准的________和________，从事药品经营活动。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260" w:leftChars="-60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>　　3、企业质量管理机构应负责药品质量的________和药品质量事故或质量投诉的________、________及报告。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260" w:leftChars="-60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>　　4、企业应定期对《________》实施情况进行内部评审。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260" w:leftChars="-60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>　　5、满足药品分类保管和储存要求的库房及常温库温度为________，阴凉库存温度不高于________，冷库存温度为________，各库房相对湿度应保持在________之间。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260" w:leftChars="-60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>　　6、对麻醉药品、一类精神药品、医疗毒性药品，应实行________制度。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260" w:leftChars="-60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>　　7、对不合格药品的处理情况应定期________和________。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260" w:leftChars="-60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>　　8、验收药品的记录应保存至超过药有效期________年，不得少于________年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260" w:leftChars="-60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>　　9、不合格药品应存放在________。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260" w:leftChars="-60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>　　10、企业购进的药品除国家规定的以外应有法定的_______________和_______________。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260" w:leftChars="-60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>　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>　二、选择题(每题5分，共15分)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260" w:leftChars="-60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>　　1、企业应按规定建定药品销售记录，记载药品：(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 xml:space="preserve"> 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260" w:leftChars="-60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>　　A品名、剂型 B生产厂商、购货单位、销售数量 C规格、有效期、销售日期等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260" w:leftChars="-60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 xml:space="preserve">　　2、企业制定的制度应包括：(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>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260" w:leftChars="-60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>　　A质量方针和目标管理 B质量体系的审核质量责任 C质量否决规定 D质量信息管理首营业和首营品种的审核E质量验收管理仓储保管、养护和出库复核的管理 F有关记录和凭证、特殊药品及效期药品不合格药品和退货药品管理 G质量事故、质量查询和质量投诉管理H药品不良反应报告的规定、卫生和人员健康状况管理 I质量方面教育、培训及考核等内容。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260" w:leftChars="-60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>　　3、药品出库复核时，应按发货凭证对实物进行质量检查和数量、项目的核对。为便于质量跟踪所做的复核记录，应包括：(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 xml:space="preserve"> 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260" w:leftChars="-60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>　　A购货单位、品名、剂型、规格 B批号、有效期、生产厂商、数量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260" w:leftChars="-60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>　　C销售日期、质量状况和复核人员 D通有名称、批准文号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260" w:leftChars="-60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>　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>　三、判断题(每题5分，共25分)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260" w:leftChars="-60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>　　1、企业从事质量管理的人员可以兼职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>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260" w:leftChars="-60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>　　2、验收整件包装中应有产品合格证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>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260" w:leftChars="-60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>　　3、验收应在规定的场所进行并要在规定的时限内完成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>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260" w:leftChars="-60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>　　4、退货记录需要保存一年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>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260" w:leftChars="-60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>　　5、企业销售人员介绍药品时可以适当夸大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>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260" w:leftChars="-60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>　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>　四、问答题(每题10分，共20分)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260" w:leftChars="-60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>1、企业在药品出库时，发现哪些问题应停止发货，报有关部门处理?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260" w:leftChars="-60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>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260" w:leftChars="-60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260" w:leftChars="-60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260" w:leftChars="-60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260" w:leftChars="-60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260" w:leftChars="-60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>2、仓库应划分为几区几色?各区对应的色标是什么?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260" w:leftChars="-600" w:right="0" w:rightChars="0" w:firstLine="0" w:firstLineChars="0"/>
        <w:jc w:val="both"/>
        <w:textAlignment w:val="auto"/>
        <w:outlineLvl w:val="9"/>
        <w:rPr>
          <w:sz w:val="16"/>
          <w:szCs w:val="20"/>
        </w:rPr>
      </w:pPr>
    </w:p>
    <w:sectPr>
      <w:pgSz w:w="11906" w:h="16838"/>
      <w:pgMar w:top="1440" w:right="64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73127"/>
    <w:rsid w:val="0D8731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2017-05-14T04:39:00Z</dcterms:created>
  <dc:creator>Administrator</dc:creator>
  <cp:lastModifiedBy>Administrator</cp:lastModifiedBy>
  <dcterms:modified xsi:type="dcterms:W3CDTF">2017-05-14T04:47:08Z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