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奎光店冷链调拨事件情况说明</w:t>
      </w:r>
    </w:p>
    <w:p>
      <w:pPr>
        <w:spacing w:line="480" w:lineRule="auto"/>
        <w:ind w:firstLine="420"/>
        <w:rPr>
          <w:rFonts w:hint="eastAsia"/>
          <w:lang w:val="en-US" w:eastAsia="zh-CN"/>
        </w:rPr>
      </w:pPr>
      <w:r>
        <w:rPr>
          <w:rFonts w:hint="eastAsia"/>
          <w:lang w:val="en-US" w:eastAsia="zh-CN"/>
        </w:rPr>
        <w:t>2017年4月16日顾客需购买人血白蛋白(ID:134594)2瓶，因本店没货顾客年龄较大在405医院住院且是老顾客不愿走其它店购买，所以在都江堰店借货2瓶。</w:t>
      </w:r>
    </w:p>
    <w:p>
      <w:pPr>
        <w:spacing w:line="480" w:lineRule="auto"/>
        <w:ind w:firstLine="0"/>
        <w:rPr>
          <w:rFonts w:hint="eastAsia"/>
          <w:lang w:val="en-US" w:eastAsia="zh-CN"/>
        </w:rPr>
      </w:pPr>
      <w:r>
        <w:rPr>
          <w:rFonts w:hint="eastAsia"/>
          <w:lang w:val="en-US" w:eastAsia="zh-CN"/>
        </w:rPr>
        <w:t xml:space="preserve">     2017年4月10日打电话问过陈柳，她的回复是借货不做调拨。当时又给只管部王利燕打电话，但电话关机于是找到鲁利群问借货事情，因是周末王利燕电话又打不通就说先借货周一（2017年4月17号）给我回复！我就给都江堰店店长（易婷丽）打电话说质管部说的借货不移帐，周一回复了再看咋处理！周一上午鲁利群没回复，下午给她打电话她回复说不做调拨直接把钱给中心点让她们下账。接完电话有顾客和下午去办理电信宽带没及时给都江堰打电话说处理意见，2017年4月18日来上班发现都江堰店已做调拨！公司上班就联系质管部已做调拨的处理意见,回复说不收货并让都江堰店删除此调拨！</w:t>
      </w:r>
    </w:p>
    <w:p>
      <w:pPr>
        <w:spacing w:line="480" w:lineRule="auto"/>
        <w:ind w:firstLine="0"/>
        <w:rPr>
          <w:rFonts w:hint="eastAsia"/>
          <w:lang w:val="en-US" w:eastAsia="zh-CN"/>
        </w:rPr>
      </w:pPr>
      <w:bookmarkStart w:id="0" w:name="_GoBack"/>
      <w:bookmarkEnd w:id="0"/>
    </w:p>
    <w:p>
      <w:pPr>
        <w:ind w:firstLine="0"/>
        <w:rPr>
          <w:rFonts w:hint="eastAsia"/>
          <w:lang w:val="en-US" w:eastAsia="zh-CN"/>
        </w:rPr>
      </w:pPr>
      <w:r>
        <w:rPr>
          <w:rFonts w:hint="eastAsia"/>
          <w:lang w:val="en-US" w:eastAsia="zh-CN"/>
        </w:rPr>
        <w:t xml:space="preserve">                                                          奎光店：钱亚辉</w:t>
      </w:r>
    </w:p>
    <w:p>
      <w:pPr>
        <w:ind w:firstLine="0"/>
        <w:rPr>
          <w:rFonts w:hint="eastAsia"/>
          <w:lang w:val="en-US" w:eastAsia="zh-CN"/>
        </w:rPr>
      </w:pPr>
      <w:r>
        <w:rPr>
          <w:rFonts w:hint="eastAsia"/>
          <w:lang w:val="en-US" w:eastAsia="zh-CN"/>
        </w:rPr>
        <w:t xml:space="preserve">                                                              2017年4月18日</w:t>
      </w:r>
    </w:p>
    <w:p>
      <w:pPr>
        <w:ind w:firstLine="0"/>
        <w:rPr>
          <w:rFonts w:hint="eastAsia"/>
          <w:lang w:val="en-US" w:eastAsia="zh-CN"/>
        </w:rPr>
      </w:pPr>
    </w:p>
    <w:p>
      <w:pPr>
        <w:ind w:firstLine="0"/>
        <w:rPr>
          <w:rFonts w:hint="eastAsia"/>
          <w:lang w:val="en-US" w:eastAsia="zh-CN"/>
        </w:rPr>
      </w:pPr>
      <w:r>
        <w:rPr>
          <w:rFonts w:hint="eastAsia"/>
          <w:lang w:val="en-US" w:eastAsia="zh-CN"/>
        </w:rPr>
        <w:t xml:space="preserve">                                                                               </w:t>
      </w:r>
    </w:p>
    <w:p>
      <w:pPr>
        <w:ind w:firstLine="0"/>
        <w:rPr>
          <w:rFonts w:hint="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4201E5"/>
    <w:rsid w:val="314F03C7"/>
    <w:rsid w:val="40B521E4"/>
    <w:rsid w:val="42975810"/>
    <w:rsid w:val="5F845F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2017-04-18T04:04:03Z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