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944" w:tblpY="523"/>
        <w:tblOverlap w:val="never"/>
        <w:tblW w:w="10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1215"/>
        <w:gridCol w:w="407"/>
        <w:gridCol w:w="4455"/>
        <w:gridCol w:w="1080"/>
        <w:gridCol w:w="246"/>
        <w:gridCol w:w="864"/>
        <w:gridCol w:w="1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561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Style w:val="4"/>
                <w:b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/>
                <w:b/>
                <w:lang w:val="en-US" w:eastAsia="zh-CN" w:bidi="ar"/>
              </w:rPr>
              <w:t>4</w:t>
            </w:r>
            <w:r>
              <w:rPr>
                <w:rStyle w:val="5"/>
                <w:b/>
                <w:lang w:val="en-US" w:eastAsia="zh-CN" w:bidi="ar"/>
              </w:rPr>
              <w:t>月</w:t>
            </w:r>
            <w:r>
              <w:rPr>
                <w:rStyle w:val="4"/>
                <w:b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/>
                <w:b/>
                <w:lang w:val="en-US" w:eastAsia="zh-CN" w:bidi="ar"/>
              </w:rPr>
              <w:t xml:space="preserve">商品部 </w:t>
            </w:r>
            <w:r>
              <w:rPr>
                <w:rStyle w:val="4"/>
                <w:b/>
                <w:lang w:val="en-US" w:eastAsia="zh-CN" w:bidi="ar"/>
              </w:rPr>
              <w:t xml:space="preserve">  </w:t>
            </w:r>
            <w:r>
              <w:rPr>
                <w:rStyle w:val="5"/>
                <w:b/>
                <w:lang w:val="en-US" w:eastAsia="zh-CN" w:bidi="ar"/>
              </w:rPr>
              <w:t>部门计划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  容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协同部门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4月内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梳理公司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7029个商品配置属性、配置数量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陶伟、黄华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4月内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完成公司所有商品的经营属性“基量商品、分量商品、增量商品”定位，便于品类分析，商品淘汰与引进分析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陶伟、黄华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4月内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修订商品引进与淘汰管理制度，拟定商品禁请管理制度与流程，审批后发文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陶伟、黄华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营运部采购部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4月内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完成新装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5家门店经营目录计划的制定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陶伟、黄华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4月初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组织召开一季度销售数据经营分析会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陶伟、黄华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56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其他说明：制定5月超低特价目录，并做好系统维护。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价格分析，通过2次价格分析调整售价，保证销售毛利率。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56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56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561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Style w:val="4"/>
                <w:b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/>
                <w:b/>
                <w:lang w:val="en-US" w:eastAsia="zh-CN" w:bidi="ar"/>
              </w:rPr>
              <w:t xml:space="preserve"> 3</w:t>
            </w:r>
            <w:r>
              <w:rPr>
                <w:rStyle w:val="4"/>
                <w:b/>
                <w:lang w:val="en-US" w:eastAsia="zh-CN" w:bidi="ar"/>
              </w:rPr>
              <w:t xml:space="preserve"> </w:t>
            </w:r>
            <w:r>
              <w:rPr>
                <w:rStyle w:val="5"/>
                <w:b/>
                <w:lang w:val="en-US" w:eastAsia="zh-CN" w:bidi="ar"/>
              </w:rPr>
              <w:t>月</w:t>
            </w:r>
            <w:r>
              <w:rPr>
                <w:rStyle w:val="4"/>
                <w:b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/>
                <w:b/>
                <w:lang w:val="en-US" w:eastAsia="zh-CN" w:bidi="ar"/>
              </w:rPr>
              <w:t>商品部</w:t>
            </w:r>
            <w:r>
              <w:rPr>
                <w:rStyle w:val="4"/>
                <w:b/>
                <w:lang w:val="en-US" w:eastAsia="zh-CN" w:bidi="ar"/>
              </w:rPr>
              <w:t xml:space="preserve">  </w:t>
            </w:r>
            <w:r>
              <w:rPr>
                <w:rStyle w:val="5"/>
                <w:b/>
                <w:lang w:val="en-US" w:eastAsia="zh-CN" w:bidi="ar"/>
              </w:rPr>
              <w:t>部门总结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4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  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协同部门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3.20-3.31</w:t>
            </w:r>
          </w:p>
        </w:tc>
        <w:tc>
          <w:tcPr>
            <w:tcW w:w="4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调整会员品种、价格政策，梳理筛选不打折品种，提升整体销售毛利率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0.5%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陶伟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营运部、信息部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3月内</w:t>
            </w:r>
          </w:p>
        </w:tc>
        <w:tc>
          <w:tcPr>
            <w:tcW w:w="4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7家新装门店经营目录制定、要货计划制定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陶伟、黄华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3.3</w:t>
            </w:r>
          </w:p>
        </w:tc>
        <w:tc>
          <w:tcPr>
            <w:tcW w:w="4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组织召开第四次瑞学数据分析会，拟写会议纪要，及措施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陶伟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瑞商网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3月内</w:t>
            </w:r>
          </w:p>
        </w:tc>
        <w:tc>
          <w:tcPr>
            <w:tcW w:w="4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新选优势替换品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10个、增量品3个，并提出方案，汇总3部门意见，确认筛选品种。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陶伟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3月内</w:t>
            </w:r>
          </w:p>
        </w:tc>
        <w:tc>
          <w:tcPr>
            <w:tcW w:w="4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1家动销店打造，促使日均提升500元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陶伟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营运部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56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其他说明：制定4月超低特价目录，并做好系统维护。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价格分析，通过2次价格分析调整售价，保证销售毛利率。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56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56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57921"/>
    <w:rsid w:val="01B154A5"/>
    <w:rsid w:val="01FD3CFB"/>
    <w:rsid w:val="024E0E4A"/>
    <w:rsid w:val="02875011"/>
    <w:rsid w:val="038A6855"/>
    <w:rsid w:val="03A426CD"/>
    <w:rsid w:val="061E208E"/>
    <w:rsid w:val="08113CF0"/>
    <w:rsid w:val="083E31D0"/>
    <w:rsid w:val="0A380B64"/>
    <w:rsid w:val="0AD676B1"/>
    <w:rsid w:val="0B01586D"/>
    <w:rsid w:val="0F876868"/>
    <w:rsid w:val="0FD120CF"/>
    <w:rsid w:val="0FE80264"/>
    <w:rsid w:val="11D61E5C"/>
    <w:rsid w:val="162C3569"/>
    <w:rsid w:val="193A32F7"/>
    <w:rsid w:val="1AA474CC"/>
    <w:rsid w:val="1B610262"/>
    <w:rsid w:val="1B7C6AAE"/>
    <w:rsid w:val="1C042B9F"/>
    <w:rsid w:val="1DE07ED0"/>
    <w:rsid w:val="1EF7453D"/>
    <w:rsid w:val="1F8C0144"/>
    <w:rsid w:val="1FA738A4"/>
    <w:rsid w:val="1FD57921"/>
    <w:rsid w:val="1FE771DB"/>
    <w:rsid w:val="22745E78"/>
    <w:rsid w:val="22A53220"/>
    <w:rsid w:val="255A50DA"/>
    <w:rsid w:val="29B46C78"/>
    <w:rsid w:val="2C5306B5"/>
    <w:rsid w:val="2CAF7518"/>
    <w:rsid w:val="2CF718CA"/>
    <w:rsid w:val="2CF925CD"/>
    <w:rsid w:val="2F4A0487"/>
    <w:rsid w:val="2FC12D89"/>
    <w:rsid w:val="31783057"/>
    <w:rsid w:val="34276D5A"/>
    <w:rsid w:val="34551217"/>
    <w:rsid w:val="34BE51B3"/>
    <w:rsid w:val="35034F9C"/>
    <w:rsid w:val="375373E2"/>
    <w:rsid w:val="3A0D5177"/>
    <w:rsid w:val="3AC436F3"/>
    <w:rsid w:val="3C3425BD"/>
    <w:rsid w:val="41F14C27"/>
    <w:rsid w:val="43196B7F"/>
    <w:rsid w:val="445A061F"/>
    <w:rsid w:val="45080848"/>
    <w:rsid w:val="45D727F9"/>
    <w:rsid w:val="48CD11F7"/>
    <w:rsid w:val="4FF5092F"/>
    <w:rsid w:val="515B781C"/>
    <w:rsid w:val="51C407B0"/>
    <w:rsid w:val="533268BA"/>
    <w:rsid w:val="55FC781A"/>
    <w:rsid w:val="57DC324B"/>
    <w:rsid w:val="5A665281"/>
    <w:rsid w:val="5B090E8C"/>
    <w:rsid w:val="5C1418A6"/>
    <w:rsid w:val="61FD19ED"/>
    <w:rsid w:val="6208679B"/>
    <w:rsid w:val="652A4B39"/>
    <w:rsid w:val="6BF544B8"/>
    <w:rsid w:val="6C5806F7"/>
    <w:rsid w:val="6CD9325D"/>
    <w:rsid w:val="6D475A8F"/>
    <w:rsid w:val="6F20699A"/>
    <w:rsid w:val="6F681275"/>
    <w:rsid w:val="6FDF7E50"/>
    <w:rsid w:val="709F7343"/>
    <w:rsid w:val="70DB743C"/>
    <w:rsid w:val="73483492"/>
    <w:rsid w:val="73493D93"/>
    <w:rsid w:val="738775B7"/>
    <w:rsid w:val="74E70B67"/>
    <w:rsid w:val="756A40FF"/>
    <w:rsid w:val="7756625C"/>
    <w:rsid w:val="797F47C0"/>
    <w:rsid w:val="7B730C27"/>
    <w:rsid w:val="7D592A3D"/>
    <w:rsid w:val="7DFB2F4C"/>
    <w:rsid w:val="7F3816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ascii="font-weight : 700" w:hAnsi="font-weight : 700" w:eastAsia="font-weight : 700" w:cs="font-weight : 700"/>
      <w:color w:val="000000"/>
      <w:sz w:val="32"/>
      <w:szCs w:val="32"/>
      <w:u w:val="single"/>
    </w:rPr>
  </w:style>
  <w:style w:type="character" w:customStyle="1" w:styleId="5">
    <w:name w:val="font31"/>
    <w:basedOn w:val="2"/>
    <w:qFormat/>
    <w:uiPriority w:val="0"/>
    <w:rPr>
      <w:rFonts w:hint="default" w:ascii="font-weight : 700" w:hAnsi="font-weight : 700" w:eastAsia="font-weight : 700" w:cs="font-weight : 700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2017-02-15T13:44:00Z</dcterms:created>
  <dc:creator>Administrator</dc:creator>
  <cp:lastModifiedBy>Administrator</cp:lastModifiedBy>
  <dcterms:modified xsi:type="dcterms:W3CDTF">2017-03-30T01:10:12Z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