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44"/>
          <w:szCs w:val="44"/>
          <w:lang w:val="en-US" w:eastAsia="zh-CN"/>
        </w:rPr>
        <w:t xml:space="preserve"> 问道西路增量措施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为我店能完成每天3000元而做以下措施：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加强瑞学学习，关联销售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补品种，增加品规。缺货品种及时跟进，对缺货顾客及</w:t>
      </w:r>
      <w:r>
        <w:rPr>
          <w:rFonts w:hint="eastAsia"/>
          <w:sz w:val="32"/>
          <w:szCs w:val="32"/>
          <w:lang w:val="en-US" w:eastAsia="zh-CN"/>
        </w:rPr>
        <w:t>时答复，每天检查缺货品种。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每天关注门店销量和重点品种销售，任务落实到人头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每天关注动销率，大力发展新会员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加强门店员工的专业培训，抓住重点品种销售同时关联销售滞销品种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6AD7"/>
    <w:multiLevelType w:val="singleLevel"/>
    <w:tmpl w:val="589E6A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841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2017-02-11T01:52:26Z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