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欧顺心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706F1B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2017-11-24T00:37:49Z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