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bookmarkStart w:id="0" w:name="_GoBack"/>
      <w:bookmarkEnd w:id="0"/>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90</w:t>
            </w:r>
          </w:p>
        </w:tc>
      </w:tr>
    </w:tbl>
    <w:p>
      <w:r>
        <w:rPr>
          <w:rFonts w:hint="eastAsia"/>
        </w:rPr>
        <w:t xml:space="preserve">考评人（店长）：        </w:t>
      </w:r>
      <w:r>
        <w:rPr>
          <w:rFonts w:hint="eastAsia"/>
          <w:lang w:eastAsia="zh-CN"/>
        </w:rPr>
        <w:t>张建</w:t>
      </w:r>
      <w:r>
        <w:rPr>
          <w:rFonts w:hint="eastAsia"/>
        </w:rPr>
        <w:t xml:space="preserve">                           被考评人</w:t>
      </w:r>
      <w:r>
        <w:rPr>
          <w:rFonts w:hint="eastAsia"/>
          <w:lang w:eastAsia="zh-CN"/>
        </w:rPr>
        <w:t>：任远芳</w:t>
      </w:r>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PMingLiU"/>
    <w:panose1 w:val="020F0302020204030204"/>
    <w:charset w:val="00"/>
    <w:family w:val="swiss"/>
    <w:pitch w:val="default"/>
    <w:sig w:usb0="00000000" w:usb1="00000000" w:usb2="00000000"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3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2017-04-26T13:10:32Z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