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非药品黄价签：67689,97023,18017,9916,18023,105303,147174,155182,</w:t>
      </w:r>
      <w:bookmarkStart w:id="0" w:name="_GoBack"/>
      <w:bookmarkEnd w:id="0"/>
      <w:r>
        <w:rPr>
          <w:rFonts w:hint="eastAsia"/>
          <w:lang w:val="en-US" w:eastAsia="zh-CN"/>
        </w:rPr>
        <w:t xml:space="preserve">15209,144701,146195,63027,146398,129777,155192,47172,119023,146176,97710,3207,63118,93389,2741,63042,139885,36431,50240,16645,147406,118556,126314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非药品红价签： 124845,44369,44371,44372,44370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332B79"/>
    <w:rsid w:val="6DCD3287"/>
    <w:rsid w:val="72D7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2017-10-23T07:51:27Z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