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温江店需要解决的问题：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1：达州社保的网络问题，网络不稳定，特别是中午过后连网就很麻烦，经常是试了二三十分钟都连不上，有些顾客就走了，影响门店的销售，门店搞活动时影响更大点，导致顾客现在来店的第一句就是今天刷的起卡不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2：打粉机的问题：我们店先前有个打粉机坏了，不能打东西了，现在阿胶厂家给了一个小的打粉机，只能打阿胶，但我们店</w:t>
      </w:r>
      <w:bookmarkStart w:id="0" w:name="_GoBack"/>
      <w:bookmarkEnd w:id="0"/>
      <w:r>
        <w:rPr>
          <w:rFonts w:hint="eastAsia"/>
          <w:lang w:val="en-US" w:eastAsia="zh-CN"/>
        </w:rPr>
        <w:t>上有三七，天麻等散装中药，有些顾客需要打粉，看能不能申请一个打粉机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77A18"/>
    <w:rsid w:val="1855435C"/>
    <w:rsid w:val="402C46BE"/>
    <w:rsid w:val="4A5C4800"/>
    <w:rsid w:val="542D33D0"/>
    <w:rsid w:val="65565577"/>
    <w:rsid w:val="7A1A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2017-10-17T02:55:45Z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