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D" w:rsidRDefault="00176C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65491D" w:rsidRDefault="00176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A33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新都区兴乐北路</w:t>
            </w:r>
            <w:r w:rsidR="00176C16">
              <w:rPr>
                <w:rFonts w:hint="eastAsia"/>
                <w:szCs w:val="21"/>
              </w:rPr>
              <w:t>店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新都区</w:t>
            </w:r>
            <w:r w:rsidR="00A33A17">
              <w:rPr>
                <w:rFonts w:hint="eastAsia"/>
                <w:szCs w:val="21"/>
              </w:rPr>
              <w:t>兴乐北路</w:t>
            </w:r>
            <w:r w:rsidR="00A33A17">
              <w:rPr>
                <w:rFonts w:hint="eastAsia"/>
                <w:szCs w:val="21"/>
              </w:rPr>
              <w:t>15</w:t>
            </w:r>
            <w:r w:rsidR="00A33A17">
              <w:rPr>
                <w:rFonts w:hint="eastAsia"/>
                <w:szCs w:val="21"/>
              </w:rPr>
              <w:t>号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A33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廖红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A33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028-83920251</w:t>
            </w:r>
          </w:p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33A17">
              <w:rPr>
                <w:rFonts w:hint="eastAsia"/>
                <w:szCs w:val="21"/>
              </w:rPr>
              <w:t>5928928200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A33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83.9</w:t>
            </w:r>
            <w:r w:rsidR="00176C16">
              <w:rPr>
                <w:rFonts w:ascii="宋体" w:eastAsia="宋体" w:hAnsi="宋体" w:cs="宋体" w:hint="eastAsia"/>
                <w:szCs w:val="21"/>
              </w:rPr>
              <w:t>㎡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租赁性质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A33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6-1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A33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111</w:t>
            </w:r>
            <w:r w:rsidR="00176C16">
              <w:rPr>
                <w:rFonts w:hint="eastAsia"/>
                <w:szCs w:val="21"/>
              </w:rPr>
              <w:t>万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253A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A33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A33A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A33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A33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65491D" w:rsidRDefault="00176C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四川广德安全技术有限公司</w:t>
            </w:r>
          </w:p>
        </w:tc>
      </w:tr>
      <w:tr w:rsidR="0065491D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65491D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65491D" w:rsidRDefault="00176C16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65491D" w:rsidRDefault="00176C16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65491D" w:rsidRDefault="00176C16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65491D" w:rsidRDefault="00176C16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2 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65491D">
        <w:tc>
          <w:tcPr>
            <w:tcW w:w="2266" w:type="dxa"/>
            <w:shd w:val="clear" w:color="auto" w:fill="FFFFFF" w:themeFill="background1"/>
          </w:tcPr>
          <w:p w:rsidR="0065491D" w:rsidRDefault="00176C1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65491D" w:rsidRDefault="00176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65491D" w:rsidRDefault="0065491D">
      <w:pPr>
        <w:tabs>
          <w:tab w:val="left" w:pos="735"/>
        </w:tabs>
        <w:sectPr w:rsidR="006549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491D" w:rsidRDefault="002A2C95">
      <w:pPr>
        <w:tabs>
          <w:tab w:val="left" w:pos="735"/>
        </w:tabs>
      </w:pPr>
      <w: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234.6pt;margin-top:177.1pt;width:18.75pt;height:5.95pt;z-index:251661312" fillcolor="#e46c0a"/>
        </w:pict>
      </w:r>
      <w:r>
        <w:pict>
          <v:shape id="_x0000_s1037" style="position:absolute;left:0;text-align:left;margin-left:160.4pt;margin-top:60.7pt;width:424.4pt;height:266.35pt;z-index:251660288;mso-width-relative:page;mso-height-relative:pag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pict>
          <v:shape id="_x0000_s1053" style="position:absolute;left:0;text-align:left;margin-left:469.35pt;margin-top:150.05pt;width:14.25pt;height:16.5pt;z-index:251663360;mso-width-relative:page;mso-height-relative:page" coordsize="285,330" path="m,75r195,l210,315r75,15l285,15,45,15r,l30,,,75xe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>
              <w:txbxContent>
                <w:p w:rsidR="0065491D" w:rsidRDefault="00176C16">
                  <w:r>
                    <w:rPr>
                      <w:rFonts w:hint="eastAsia"/>
                    </w:rPr>
                    <w:t>图标：</w:t>
                  </w:r>
                </w:p>
                <w:p w:rsidR="0065491D" w:rsidRDefault="00176C16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65491D" w:rsidRDefault="00176C16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65491D" w:rsidRDefault="00176C16">
                  <w:pPr>
                    <w:spacing w:line="280" w:lineRule="exact"/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-2pt;margin-top:-5.05pt;width:702pt;height:438.25pt;z-index:251658240">
            <v:textbox>
              <w:txbxContent>
                <w:p w:rsidR="0065491D" w:rsidRDefault="00176C16"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65491D" w:rsidRDefault="00176C16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65491D" w:rsidRDefault="00176C16">
                  <w:r>
                    <w:rPr>
                      <w:rFonts w:hint="eastAsia"/>
                      <w:b/>
                      <w:bCs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                                      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                          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✲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hint="eastAsia"/>
                    </w:rPr>
                    <w:t xml:space="preserve"> 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 xml:space="preserve">                               </w:t>
                  </w:r>
                </w:p>
                <w:p w:rsidR="0065491D" w:rsidRDefault="00176C16">
                  <w:r>
                    <w:rPr>
                      <w:rFonts w:hint="eastAsia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✲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</w:t>
                  </w:r>
                </w:p>
                <w:p w:rsidR="0065491D" w:rsidRDefault="00176C16">
                  <w:r>
                    <w:rPr>
                      <w:rFonts w:hint="eastAsia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65491D" w:rsidRDefault="0065491D">
                  <w:pPr>
                    <w:ind w:firstLine="420"/>
                  </w:pPr>
                </w:p>
                <w:p w:rsidR="0065491D" w:rsidRDefault="00176C16">
                  <w:r>
                    <w:rPr>
                      <w:rFonts w:hint="eastAsia"/>
                    </w:rPr>
                    <w:t xml:space="preserve">                                                              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 w:rsidR="0065491D" w:rsidRDefault="00176C16">
                  <w:r>
                    <w:rPr>
                      <w:rFonts w:hint="eastAsia"/>
                    </w:rPr>
                    <w:t xml:space="preserve">                               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                                                                     </w:t>
                  </w: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     </w:t>
                  </w:r>
                </w:p>
                <w:p w:rsidR="0065491D" w:rsidRDefault="0065491D">
                  <w:pPr>
                    <w:ind w:firstLine="420"/>
                  </w:pPr>
                </w:p>
                <w:p w:rsidR="0065491D" w:rsidRDefault="00176C16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left:0;text-align:left;margin-left:427.35pt;margin-top:310.6pt;width:7.5pt;height:5.95pt;z-index:251662336" fillcolor="black"/>
        </w:pict>
      </w:r>
    </w:p>
    <w:sectPr w:rsidR="0065491D" w:rsidSect="00654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D5118"/>
    <w:rsid w:val="0016533F"/>
    <w:rsid w:val="00176C16"/>
    <w:rsid w:val="00253ACE"/>
    <w:rsid w:val="0028335C"/>
    <w:rsid w:val="002A2C95"/>
    <w:rsid w:val="00300585"/>
    <w:rsid w:val="00311E70"/>
    <w:rsid w:val="00545B41"/>
    <w:rsid w:val="00552C99"/>
    <w:rsid w:val="0065491D"/>
    <w:rsid w:val="006B70ED"/>
    <w:rsid w:val="00A33A17"/>
    <w:rsid w:val="00A87D18"/>
    <w:rsid w:val="00B411E7"/>
    <w:rsid w:val="00BF262E"/>
    <w:rsid w:val="00CC767A"/>
    <w:rsid w:val="00D741A5"/>
    <w:rsid w:val="013A5233"/>
    <w:rsid w:val="046475F2"/>
    <w:rsid w:val="04D75C7B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CF0510A"/>
    <w:rsid w:val="0D9D1654"/>
    <w:rsid w:val="0DDA3EE4"/>
    <w:rsid w:val="0E183018"/>
    <w:rsid w:val="0E4E3EB8"/>
    <w:rsid w:val="0F1B4F89"/>
    <w:rsid w:val="0F3D0350"/>
    <w:rsid w:val="11335D9E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911E4"/>
    <w:rsid w:val="16FF4D5F"/>
    <w:rsid w:val="17185B60"/>
    <w:rsid w:val="18EF0447"/>
    <w:rsid w:val="19377172"/>
    <w:rsid w:val="19BF308A"/>
    <w:rsid w:val="1A793D1A"/>
    <w:rsid w:val="1B984D07"/>
    <w:rsid w:val="1BF937BE"/>
    <w:rsid w:val="1C30393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500FD7"/>
    <w:rsid w:val="24A1228A"/>
    <w:rsid w:val="2576688A"/>
    <w:rsid w:val="258C71A8"/>
    <w:rsid w:val="273A3FF4"/>
    <w:rsid w:val="276006FC"/>
    <w:rsid w:val="27A01E33"/>
    <w:rsid w:val="28E838C2"/>
    <w:rsid w:val="29024F2B"/>
    <w:rsid w:val="29152A4A"/>
    <w:rsid w:val="296523B2"/>
    <w:rsid w:val="29795212"/>
    <w:rsid w:val="29A7271E"/>
    <w:rsid w:val="29C96165"/>
    <w:rsid w:val="29D83FC6"/>
    <w:rsid w:val="29EB306A"/>
    <w:rsid w:val="2AAD4259"/>
    <w:rsid w:val="2AB91375"/>
    <w:rsid w:val="2B3E6CB8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073A5A"/>
    <w:rsid w:val="2EA178A9"/>
    <w:rsid w:val="2F38507C"/>
    <w:rsid w:val="2FD15010"/>
    <w:rsid w:val="30F5473C"/>
    <w:rsid w:val="31526717"/>
    <w:rsid w:val="326456DE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6B496E"/>
    <w:rsid w:val="3BB811EE"/>
    <w:rsid w:val="3BCB03A2"/>
    <w:rsid w:val="3CA0017F"/>
    <w:rsid w:val="3CA77FAA"/>
    <w:rsid w:val="3EEA57C7"/>
    <w:rsid w:val="3EEE7A99"/>
    <w:rsid w:val="3F40244D"/>
    <w:rsid w:val="3F82304C"/>
    <w:rsid w:val="3FB23144"/>
    <w:rsid w:val="3FE33112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7D04E60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6E2084A"/>
    <w:rsid w:val="574F055A"/>
    <w:rsid w:val="57A64114"/>
    <w:rsid w:val="57CE30A7"/>
    <w:rsid w:val="57D022ED"/>
    <w:rsid w:val="581238E0"/>
    <w:rsid w:val="591603A6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3D312C8"/>
    <w:rsid w:val="64313FC6"/>
    <w:rsid w:val="64733F9D"/>
    <w:rsid w:val="649D028A"/>
    <w:rsid w:val="64B55096"/>
    <w:rsid w:val="6569677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31110C"/>
    <w:rsid w:val="6A126156"/>
    <w:rsid w:val="6AA43813"/>
    <w:rsid w:val="6AE0533E"/>
    <w:rsid w:val="6B37640D"/>
    <w:rsid w:val="6B391F2E"/>
    <w:rsid w:val="6B983D30"/>
    <w:rsid w:val="6C6422A2"/>
    <w:rsid w:val="6D14041B"/>
    <w:rsid w:val="6D9B05DF"/>
    <w:rsid w:val="6E053D5E"/>
    <w:rsid w:val="6E06762B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CE0163F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6</cp:revision>
  <dcterms:created xsi:type="dcterms:W3CDTF">2016-06-10T02:57:00Z</dcterms:created>
  <dcterms:modified xsi:type="dcterms:W3CDTF">2016-09-13T12:53:00Z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