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both"/>
        <w:textAlignment w:val="auto"/>
        <w:rPr>
          <w:rFonts w:hint="eastAsia" w:ascii="宋体" w:hAnsi="宋体" w:eastAsia="宋体" w:cs="宋体"/>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rPr>
          <w:rStyle w:val="4"/>
          <w:rFonts w:hint="eastAsia" w:ascii="宋体" w:hAnsi="宋体" w:eastAsia="宋体" w:cs="宋体"/>
          <w:i w:val="0"/>
          <w:caps w:val="0"/>
          <w:color w:val="FF0000"/>
          <w:spacing w:val="0"/>
          <w:sz w:val="28"/>
          <w:szCs w:val="28"/>
          <w:bdr w:val="none" w:color="auto" w:sz="0" w:space="0"/>
          <w:shd w:val="clear" w:fill="FFFFFF"/>
        </w:rPr>
      </w:pPr>
      <w:r>
        <w:rPr>
          <w:rStyle w:val="4"/>
          <w:rFonts w:hint="eastAsia" w:ascii="宋体" w:hAnsi="宋体" w:eastAsia="宋体" w:cs="宋体"/>
          <w:i w:val="0"/>
          <w:caps w:val="0"/>
          <w:color w:val="FF0000"/>
          <w:spacing w:val="0"/>
          <w:sz w:val="28"/>
          <w:szCs w:val="28"/>
          <w:bdr w:val="none" w:color="auto" w:sz="0" w:space="0"/>
          <w:shd w:val="clear" w:fill="FFFFFF"/>
        </w:rPr>
        <w:t>食品药品监管总局办公厅关于加强与胎儿性别鉴定和人工终止妊娠相关的药品和医疗器械监管的通知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center"/>
        <w:textAlignment w:val="auto"/>
        <w:rPr>
          <w:rStyle w:val="4"/>
          <w:rFonts w:hint="eastAsia" w:ascii="宋体" w:hAnsi="宋体" w:eastAsia="宋体" w:cs="宋体"/>
          <w:i w:val="0"/>
          <w:caps w:val="0"/>
          <w:color w:val="FF0000"/>
          <w:spacing w:val="0"/>
          <w:sz w:val="28"/>
          <w:szCs w:val="28"/>
          <w:bdr w:val="none" w:color="auto" w:sz="0" w:space="0"/>
          <w:shd w:val="clear" w:fill="FFFFFF"/>
        </w:rPr>
      </w:pPr>
      <w:r>
        <w:rPr>
          <w:rStyle w:val="4"/>
          <w:rFonts w:hint="eastAsia" w:ascii="宋体" w:hAnsi="宋体" w:eastAsia="宋体" w:cs="宋体"/>
          <w:i w:val="0"/>
          <w:caps w:val="0"/>
          <w:color w:val="FF0000"/>
          <w:spacing w:val="0"/>
          <w:sz w:val="28"/>
          <w:szCs w:val="28"/>
          <w:bdr w:val="none" w:color="auto" w:sz="0" w:space="0"/>
          <w:shd w:val="clear" w:fill="FFFFFF"/>
        </w:rPr>
        <w:t>食药监办械监〔2016〕115号</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textAlignment w:val="auto"/>
        <w:rPr>
          <w:rFonts w:hint="eastAsia" w:ascii="宋体" w:hAnsi="宋体" w:eastAsia="宋体" w:cs="宋体"/>
          <w:b w:val="0"/>
          <w:i w:val="0"/>
          <w:caps w:val="0"/>
          <w:color w:val="000000"/>
          <w:spacing w:val="0"/>
          <w:sz w:val="28"/>
          <w:szCs w:val="28"/>
          <w:shd w:val="clear" w:fill="FFFFFF"/>
        </w:rPr>
      </w:pPr>
      <w:r>
        <w:rPr>
          <w:rFonts w:hint="eastAsia" w:ascii="宋体" w:hAnsi="宋体" w:eastAsia="宋体" w:cs="宋体"/>
          <w:b w:val="0"/>
          <w:i w:val="0"/>
          <w:caps w:val="0"/>
          <w:color w:val="000000"/>
          <w:spacing w:val="0"/>
          <w:sz w:val="28"/>
          <w:szCs w:val="28"/>
          <w:shd w:val="clear" w:fill="FFFFFF"/>
        </w:rPr>
        <w:t>各省、自治区、直辖市食品药品监督管理局，新疆生产建设兵团食品药品监督管理局：</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Fonts w:hint="eastAsia" w:ascii="宋体" w:hAnsi="宋体" w:eastAsia="宋体" w:cs="宋体"/>
          <w:b w:val="0"/>
          <w:i w:val="0"/>
          <w:caps w:val="0"/>
          <w:color w:val="000000"/>
          <w:spacing w:val="0"/>
          <w:sz w:val="28"/>
          <w:szCs w:val="28"/>
          <w:bdr w:val="none" w:color="auto" w:sz="0" w:space="0"/>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按照《</w:t>
      </w:r>
      <w:r>
        <w:rPr>
          <w:rFonts w:hint="eastAsia" w:ascii="宋体" w:hAnsi="宋体" w:eastAsia="宋体" w:cs="宋体"/>
          <w:b w:val="0"/>
          <w:i w:val="0"/>
          <w:caps w:val="0"/>
          <w:color w:val="3D3D3D"/>
          <w:spacing w:val="0"/>
          <w:sz w:val="28"/>
          <w:szCs w:val="28"/>
          <w:u w:val="none"/>
          <w:bdr w:val="none" w:color="auto" w:sz="0" w:space="0"/>
          <w:shd w:val="clear" w:fill="FFFFFF"/>
        </w:rPr>
        <w:fldChar w:fldCharType="begin"/>
      </w:r>
      <w:r>
        <w:rPr>
          <w:rFonts w:hint="eastAsia" w:ascii="宋体" w:hAnsi="宋体" w:eastAsia="宋体" w:cs="宋体"/>
          <w:b w:val="0"/>
          <w:i w:val="0"/>
          <w:caps w:val="0"/>
          <w:color w:val="3D3D3D"/>
          <w:spacing w:val="0"/>
          <w:sz w:val="28"/>
          <w:szCs w:val="28"/>
          <w:u w:val="none"/>
          <w:bdr w:val="none" w:color="auto" w:sz="0" w:space="0"/>
          <w:shd w:val="clear" w:fill="FFFFFF"/>
        </w:rPr>
        <w:instrText xml:space="preserve"> HYPERLINK "http://www.waizi.org.cn/law/11122.html" \o "《禁止非医学需要的胎儿性别鉴定和选择性别人工终止妊娠的规定》国家卫生和计划生育委员会令第9号" \t "http://www.waizi.org.cn/law/_blank" </w:instrText>
      </w:r>
      <w:r>
        <w:rPr>
          <w:rFonts w:hint="eastAsia" w:ascii="宋体" w:hAnsi="宋体" w:eastAsia="宋体" w:cs="宋体"/>
          <w:b w:val="0"/>
          <w:i w:val="0"/>
          <w:caps w:val="0"/>
          <w:color w:val="3D3D3D"/>
          <w:spacing w:val="0"/>
          <w:sz w:val="28"/>
          <w:szCs w:val="28"/>
          <w:u w:val="none"/>
          <w:bdr w:val="none" w:color="auto" w:sz="0" w:space="0"/>
          <w:shd w:val="clear" w:fill="FFFFFF"/>
        </w:rPr>
        <w:fldChar w:fldCharType="separate"/>
      </w:r>
      <w:r>
        <w:rPr>
          <w:rStyle w:val="5"/>
          <w:rFonts w:hint="eastAsia" w:ascii="宋体" w:hAnsi="宋体" w:eastAsia="宋体" w:cs="宋体"/>
          <w:b w:val="0"/>
          <w:i w:val="0"/>
          <w:caps w:val="0"/>
          <w:color w:val="3D3D3D"/>
          <w:spacing w:val="0"/>
          <w:sz w:val="28"/>
          <w:szCs w:val="28"/>
          <w:u w:val="none"/>
          <w:bdr w:val="none" w:color="auto" w:sz="0" w:space="0"/>
          <w:shd w:val="clear" w:fill="FFFFFF"/>
        </w:rPr>
        <w:t>禁止非医学需要的胎儿性别鉴定和选择性别人工终止妊娠的规定</w:t>
      </w:r>
      <w:r>
        <w:rPr>
          <w:rFonts w:hint="eastAsia" w:ascii="宋体" w:hAnsi="宋体" w:eastAsia="宋体" w:cs="宋体"/>
          <w:b w:val="0"/>
          <w:i w:val="0"/>
          <w:caps w:val="0"/>
          <w:color w:val="3D3D3D"/>
          <w:spacing w:val="0"/>
          <w:sz w:val="28"/>
          <w:szCs w:val="28"/>
          <w:u w:val="none"/>
          <w:bdr w:val="none" w:color="auto" w:sz="0" w:space="0"/>
          <w:shd w:val="clear" w:fill="FFFFFF"/>
        </w:rPr>
        <w:fldChar w:fldCharType="end"/>
      </w:r>
      <w:r>
        <w:rPr>
          <w:rFonts w:hint="eastAsia" w:ascii="宋体" w:hAnsi="宋体" w:eastAsia="宋体" w:cs="宋体"/>
          <w:b w:val="0"/>
          <w:i w:val="0"/>
          <w:caps w:val="0"/>
          <w:color w:val="000000"/>
          <w:spacing w:val="0"/>
          <w:sz w:val="28"/>
          <w:szCs w:val="28"/>
          <w:shd w:val="clear" w:fill="FFFFFF"/>
        </w:rPr>
        <w:t>》（</w:t>
      </w:r>
      <w:r>
        <w:rPr>
          <w:rFonts w:hint="eastAsia" w:ascii="宋体" w:hAnsi="宋体" w:eastAsia="宋体" w:cs="宋体"/>
          <w:b w:val="0"/>
          <w:i w:val="0"/>
          <w:caps w:val="0"/>
          <w:color w:val="3D3D3D"/>
          <w:spacing w:val="0"/>
          <w:sz w:val="28"/>
          <w:szCs w:val="28"/>
          <w:u w:val="none"/>
          <w:bdr w:val="none" w:color="auto" w:sz="0" w:space="0"/>
          <w:shd w:val="clear" w:fill="FFFFFF"/>
        </w:rPr>
        <w:fldChar w:fldCharType="begin"/>
      </w:r>
      <w:r>
        <w:rPr>
          <w:rFonts w:hint="eastAsia" w:ascii="宋体" w:hAnsi="宋体" w:eastAsia="宋体" w:cs="宋体"/>
          <w:b w:val="0"/>
          <w:i w:val="0"/>
          <w:caps w:val="0"/>
          <w:color w:val="3D3D3D"/>
          <w:spacing w:val="0"/>
          <w:sz w:val="28"/>
          <w:szCs w:val="28"/>
          <w:u w:val="none"/>
          <w:bdr w:val="none" w:color="auto" w:sz="0" w:space="0"/>
          <w:shd w:val="clear" w:fill="FFFFFF"/>
        </w:rPr>
        <w:instrText xml:space="preserve"> HYPERLINK "http://www.waizi.org.cn/law/11122.html" \o "《禁止非医学需要的胎儿性别鉴定和选择性别人工终止妊娠的规定》国家卫生和计划生育委员会令第9号" \t "http://www.waizi.org.cn/law/_blank" </w:instrText>
      </w:r>
      <w:r>
        <w:rPr>
          <w:rFonts w:hint="eastAsia" w:ascii="宋体" w:hAnsi="宋体" w:eastAsia="宋体" w:cs="宋体"/>
          <w:b w:val="0"/>
          <w:i w:val="0"/>
          <w:caps w:val="0"/>
          <w:color w:val="3D3D3D"/>
          <w:spacing w:val="0"/>
          <w:sz w:val="28"/>
          <w:szCs w:val="28"/>
          <w:u w:val="none"/>
          <w:bdr w:val="none" w:color="auto" w:sz="0" w:space="0"/>
          <w:shd w:val="clear" w:fill="FFFFFF"/>
        </w:rPr>
        <w:fldChar w:fldCharType="separate"/>
      </w:r>
      <w:r>
        <w:rPr>
          <w:rStyle w:val="5"/>
          <w:rFonts w:hint="eastAsia" w:ascii="宋体" w:hAnsi="宋体" w:eastAsia="宋体" w:cs="宋体"/>
          <w:b w:val="0"/>
          <w:i w:val="0"/>
          <w:caps w:val="0"/>
          <w:color w:val="3D3D3D"/>
          <w:spacing w:val="0"/>
          <w:sz w:val="28"/>
          <w:szCs w:val="28"/>
          <w:u w:val="none"/>
          <w:bdr w:val="none" w:color="auto" w:sz="0" w:space="0"/>
          <w:shd w:val="clear" w:fill="FFFFFF"/>
        </w:rPr>
        <w:t>国家卫生和计划生育委员会令第9号</w:t>
      </w:r>
      <w:r>
        <w:rPr>
          <w:rFonts w:hint="eastAsia" w:ascii="宋体" w:hAnsi="宋体" w:eastAsia="宋体" w:cs="宋体"/>
          <w:b w:val="0"/>
          <w:i w:val="0"/>
          <w:caps w:val="0"/>
          <w:color w:val="3D3D3D"/>
          <w:spacing w:val="0"/>
          <w:sz w:val="28"/>
          <w:szCs w:val="28"/>
          <w:u w:val="none"/>
          <w:bdr w:val="none" w:color="auto" w:sz="0" w:space="0"/>
          <w:shd w:val="clear" w:fill="FFFFFF"/>
        </w:rPr>
        <w:fldChar w:fldCharType="end"/>
      </w:r>
      <w:r>
        <w:rPr>
          <w:rFonts w:hint="eastAsia" w:ascii="宋体" w:hAnsi="宋体" w:eastAsia="宋体" w:cs="宋体"/>
          <w:b w:val="0"/>
          <w:i w:val="0"/>
          <w:caps w:val="0"/>
          <w:color w:val="000000"/>
          <w:spacing w:val="0"/>
          <w:sz w:val="28"/>
          <w:szCs w:val="28"/>
          <w:shd w:val="clear" w:fill="FFFFFF"/>
        </w:rPr>
        <w:t>）的相关要求，依据食品药品监管部门职责，为加强与胎儿性别鉴定和人工终止妊娠相关的药品和医疗器械监管，现就有关工作通知如下：</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line="360" w:lineRule="auto"/>
        <w:ind w:left="0" w:leftChars="0" w:right="0" w:rightChars="0" w:firstLine="0" w:firstLineChars="0"/>
        <w:textAlignment w:val="auto"/>
        <w:rPr>
          <w:rFonts w:hint="eastAsia" w:ascii="宋体" w:hAnsi="宋体" w:eastAsia="宋体" w:cs="宋体"/>
          <w:b w:val="0"/>
          <w:i w:val="0"/>
          <w:caps w:val="0"/>
          <w:color w:val="000000"/>
          <w:spacing w:val="0"/>
          <w:sz w:val="28"/>
          <w:szCs w:val="28"/>
          <w:shd w:val="clear" w:fill="FFFFFF"/>
          <w:lang w:val="en-US" w:eastAsia="zh-CN"/>
        </w:rPr>
      </w:pPr>
      <w:r>
        <w:rPr>
          <w:rStyle w:val="4"/>
          <w:rFonts w:hint="eastAsia" w:ascii="宋体" w:hAnsi="宋体" w:eastAsia="宋体" w:cs="宋体"/>
          <w:i w:val="0"/>
          <w:caps w:val="0"/>
          <w:color w:val="800080"/>
          <w:spacing w:val="0"/>
          <w:sz w:val="28"/>
          <w:szCs w:val="28"/>
          <w:bdr w:val="none" w:color="auto" w:sz="0" w:space="0"/>
          <w:shd w:val="clear" w:fill="FFFFFF"/>
        </w:rPr>
        <w:t>加强组织领导</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Fonts w:hint="eastAsia" w:ascii="宋体" w:hAnsi="宋体" w:eastAsia="宋体" w:cs="宋体"/>
          <w:b w:val="0"/>
          <w:i w:val="0"/>
          <w:caps w:val="0"/>
          <w:color w:val="000000"/>
          <w:spacing w:val="0"/>
          <w:sz w:val="28"/>
          <w:szCs w:val="28"/>
          <w:bdr w:val="none" w:color="auto" w:sz="0" w:space="0"/>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各省级食品药品监督管理部门要充分认识加强与胎儿性别鉴定和人工终止妊娠相关的药品和医疗器械监管工作的重要性，结合本行政区域实际，制定具体工作措施，加强领导，明确任务，落实责任。</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Style w:val="4"/>
          <w:rFonts w:hint="eastAsia" w:ascii="宋体" w:hAnsi="宋体" w:eastAsia="宋体" w:cs="宋体"/>
          <w:i w:val="0"/>
          <w:caps w:val="0"/>
          <w:color w:val="800080"/>
          <w:spacing w:val="0"/>
          <w:sz w:val="28"/>
          <w:szCs w:val="28"/>
          <w:bdr w:val="none" w:color="auto" w:sz="0" w:space="0"/>
          <w:shd w:val="clear" w:fill="FFFFFF"/>
        </w:rPr>
        <w:t>二、加强监督检查</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Fonts w:hint="eastAsia" w:ascii="宋体" w:hAnsi="宋体" w:eastAsia="宋体" w:cs="宋体"/>
          <w:b w:val="0"/>
          <w:i w:val="0"/>
          <w:caps w:val="0"/>
          <w:color w:val="000000"/>
          <w:spacing w:val="0"/>
          <w:sz w:val="28"/>
          <w:szCs w:val="28"/>
          <w:bdr w:val="none" w:color="auto" w:sz="0" w:space="0"/>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一）加强对与人工终止妊娠相关的药品在生产、销售和使用环节的监管。依法加大对生产、经营终止妊娠药品的生产、批发企业销售渠道的检查力度；严格要求药品生产、批发企业禁止销售终止妊娠药品给药品零售企业或无资质的医疗机构和个人；严格执行禁止药品零售企业销售终止妊娠药品的规定；严格要求药品零售企业禁止销售米非司酮等用于避孕、终止妊娠的处方药；禁止通过互联网销售终止妊娠药品；督促企业建立健全购销资质审核制度、严格购销管理。</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Fonts w:hint="eastAsia" w:ascii="宋体" w:hAnsi="宋体" w:eastAsia="宋体" w:cs="宋体"/>
          <w:b w:val="0"/>
          <w:i w:val="0"/>
          <w:caps w:val="0"/>
          <w:color w:val="000000"/>
          <w:spacing w:val="0"/>
          <w:sz w:val="28"/>
          <w:szCs w:val="28"/>
          <w:bdr w:val="none" w:color="auto" w:sz="0" w:space="0"/>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二）加强对与胎儿性别鉴定和人工终止妊娠相关的超声诊断仪、染色体检测专用设备等医疗器械在生产、销售和使用环节的监管。禁止医疗器械生产经营企业销售超声诊断仪、染色体检测专用设备等医疗器械给不具有相应资质的经营企业或者使用单位；督促企业建立健全购销资质审核制度、严格购销管理；禁止使用单位使用未依法注册、无合格证明文件以及过期、失效、淘汰的超声诊断仪和染色体检测专用设备</w:t>
      </w:r>
      <w:r>
        <w:rPr>
          <w:rFonts w:hint="eastAsia" w:ascii="宋体" w:hAnsi="宋体" w:eastAsia="宋体" w:cs="宋体"/>
          <w:b w:val="0"/>
          <w:i w:val="0"/>
          <w:caps w:val="0"/>
          <w:color w:val="000000"/>
          <w:spacing w:val="0"/>
          <w:sz w:val="28"/>
          <w:szCs w:val="28"/>
          <w:shd w:val="clear" w:fill="FFFFFF"/>
          <w:lang w:val="en-US" w:eastAsia="zh-CN"/>
        </w:rPr>
        <w:t>。</w:t>
      </w:r>
    </w:p>
    <w:p>
      <w:pPr>
        <w:keepNext w:val="0"/>
        <w:keepLines w:val="0"/>
        <w:pageBreakBefore w:val="0"/>
        <w:widowControl w:val="0"/>
        <w:numPr>
          <w:numId w:val="0"/>
        </w:numPr>
        <w:kinsoku w:val="0"/>
        <w:wordWrap/>
        <w:overflowPunct w:val="0"/>
        <w:topLinePunct w:val="0"/>
        <w:autoSpaceDE w:val="0"/>
        <w:autoSpaceDN w:val="0"/>
        <w:bidi w:val="0"/>
        <w:adjustRightInd w:val="0"/>
        <w:snapToGrid w:val="0"/>
        <w:spacing w:line="360" w:lineRule="auto"/>
        <w:ind w:left="0" w:leftChars="0" w:right="0" w:rightChars="0" w:firstLine="560" w:firstLineChars="0"/>
        <w:jc w:val="left"/>
        <w:textAlignment w:val="auto"/>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rPr>
        <w:t>（三）要将与胎儿性别鉴定和人工终止妊娠相关的药品和超声诊断仪、染色体检测专用设备等医疗器械的监督检查工作纳入日常监管工作中，实行常态化监管，常抓不懈。</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Style w:val="4"/>
          <w:rFonts w:hint="eastAsia" w:ascii="宋体" w:hAnsi="宋体" w:eastAsia="宋体" w:cs="宋体"/>
          <w:i w:val="0"/>
          <w:caps w:val="0"/>
          <w:color w:val="800080"/>
          <w:spacing w:val="0"/>
          <w:sz w:val="28"/>
          <w:szCs w:val="28"/>
          <w:bdr w:val="none" w:color="auto" w:sz="0" w:space="0"/>
          <w:shd w:val="clear" w:fill="FFFFFF"/>
        </w:rPr>
        <w:t>三、加大打击力度</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Fonts w:hint="eastAsia" w:ascii="宋体" w:hAnsi="宋体" w:eastAsia="宋体" w:cs="宋体"/>
          <w:b w:val="0"/>
          <w:i w:val="0"/>
          <w:caps w:val="0"/>
          <w:color w:val="000000"/>
          <w:spacing w:val="0"/>
          <w:sz w:val="28"/>
          <w:szCs w:val="28"/>
          <w:bdr w:val="none" w:color="auto" w:sz="0" w:space="0"/>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各省级食品药品监督管理部门要严格履行职责，对发现的违法违规行为要及时处理，该处罚的必须处罚、该曝光的必须曝光、该吊销许可证件的必须吊销、该移送的必须移送。同时，积极配合有关部门依法严厉打击非医学需要的胎儿性别鉴定和选择性别人工终止妊娠行为，共同做好计划生育相关工作。</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Fonts w:hint="eastAsia" w:ascii="宋体" w:hAnsi="宋体" w:eastAsia="宋体" w:cs="宋体"/>
          <w:b w:val="0"/>
          <w:i w:val="0"/>
          <w:caps w:val="0"/>
          <w:color w:val="000000"/>
          <w:spacing w:val="0"/>
          <w:sz w:val="28"/>
          <w:szCs w:val="28"/>
          <w:shd w:val="clear" w:fill="FFFFFF"/>
        </w:rPr>
        <w:t> </w:t>
      </w:r>
      <w:r>
        <w:rPr>
          <w:rFonts w:hint="eastAsia" w:ascii="宋体" w:hAnsi="宋体" w:eastAsia="宋体" w:cs="宋体"/>
          <w:b w:val="0"/>
          <w:i w:val="0"/>
          <w:caps w:val="0"/>
          <w:color w:val="000000"/>
          <w:spacing w:val="0"/>
          <w:sz w:val="28"/>
          <w:szCs w:val="28"/>
          <w:shd w:val="clear" w:fill="FFFFFF"/>
          <w:lang w:val="en-US" w:eastAsia="zh-CN"/>
        </w:rPr>
        <w:t xml:space="preserve">                              </w:t>
      </w:r>
    </w:p>
    <w:p>
      <w:pPr>
        <w:keepNext w:val="0"/>
        <w:keepLines w:val="0"/>
        <w:pageBreakBefore w:val="0"/>
        <w:widowControl w:val="0"/>
        <w:numPr>
          <w:numId w:val="0"/>
        </w:numPr>
        <w:kinsoku w:val="0"/>
        <w:wordWrap/>
        <w:overflowPunct w:val="0"/>
        <w:topLinePunct w:val="0"/>
        <w:autoSpaceDE w:val="0"/>
        <w:autoSpaceDN w:val="0"/>
        <w:bidi w:val="0"/>
        <w:adjustRightInd w:val="0"/>
        <w:snapToGrid w:val="0"/>
        <w:spacing w:line="360" w:lineRule="auto"/>
        <w:ind w:left="0" w:leftChars="0" w:right="0" w:rightChars="0" w:firstLine="560" w:firstLineChars="0"/>
        <w:jc w:val="left"/>
        <w:textAlignment w:val="auto"/>
        <w:rPr>
          <w:rFonts w:hint="eastAsia" w:ascii="宋体" w:hAnsi="宋体" w:eastAsia="宋体" w:cs="宋体"/>
          <w:b w:val="0"/>
          <w:i w:val="0"/>
          <w:caps w:val="0"/>
          <w:color w:val="000000"/>
          <w:spacing w:val="0"/>
          <w:sz w:val="28"/>
          <w:szCs w:val="28"/>
          <w:shd w:val="clear" w:fill="FFFFFF"/>
          <w:lang w:val="en-US" w:eastAsia="zh-CN"/>
        </w:rPr>
      </w:pP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食品药品监管总局办公厅</w:t>
      </w:r>
      <w:r>
        <w:rPr>
          <w:rFonts w:hint="eastAsia" w:ascii="宋体" w:hAnsi="宋体" w:eastAsia="宋体" w:cs="宋体"/>
          <w:b w:val="0"/>
          <w:i w:val="0"/>
          <w:caps w:val="0"/>
          <w:color w:val="000000"/>
          <w:spacing w:val="0"/>
          <w:sz w:val="28"/>
          <w:szCs w:val="28"/>
          <w:bdr w:val="none" w:color="auto" w:sz="0" w:space="0"/>
          <w:shd w:val="clear" w:fill="FFFFFF"/>
        </w:rPr>
        <w:br w:type="textWrapping"/>
      </w:r>
      <w:r>
        <w:rPr>
          <w:rFonts w:hint="eastAsia" w:ascii="宋体" w:hAnsi="宋体" w:eastAsia="宋体" w:cs="宋体"/>
          <w:b w:val="0"/>
          <w:i w:val="0"/>
          <w:caps w:val="0"/>
          <w:color w:val="000000"/>
          <w:spacing w:val="0"/>
          <w:sz w:val="28"/>
          <w:szCs w:val="28"/>
          <w:bdr w:val="none" w:color="auto" w:sz="0" w:space="0"/>
          <w:shd w:val="clear" w:fill="FFFFFF"/>
          <w:lang w:val="en-US" w:eastAsia="zh-CN"/>
        </w:rPr>
        <w:t xml:space="preserve">                                               </w:t>
      </w:r>
      <w:bookmarkStart w:id="0" w:name="_GoBack"/>
      <w:bookmarkEnd w:id="0"/>
      <w:r>
        <w:rPr>
          <w:rFonts w:hint="eastAsia" w:ascii="宋体" w:hAnsi="宋体" w:eastAsia="宋体" w:cs="宋体"/>
          <w:b w:val="0"/>
          <w:i w:val="0"/>
          <w:caps w:val="0"/>
          <w:color w:val="000000"/>
          <w:spacing w:val="0"/>
          <w:sz w:val="28"/>
          <w:szCs w:val="28"/>
          <w:bdr w:val="none" w:color="auto" w:sz="0" w:space="0"/>
          <w:shd w:val="clear" w:fill="FFFFFF"/>
          <w:lang w:val="en-US" w:eastAsia="zh-CN"/>
        </w:rPr>
        <w:t xml:space="preserve"> </w:t>
      </w:r>
      <w:r>
        <w:rPr>
          <w:rFonts w:hint="eastAsia" w:ascii="宋体" w:hAnsi="宋体" w:eastAsia="宋体" w:cs="宋体"/>
          <w:b w:val="0"/>
          <w:i w:val="0"/>
          <w:caps w:val="0"/>
          <w:color w:val="000000"/>
          <w:spacing w:val="0"/>
          <w:sz w:val="28"/>
          <w:szCs w:val="28"/>
          <w:shd w:val="clear" w:fill="FFFFFF"/>
        </w:rPr>
        <w:t>2016年7月29</w:t>
      </w:r>
    </w:p>
    <w:sectPr>
      <w:pgSz w:w="11906" w:h="16838"/>
      <w:pgMar w:top="1440" w:right="8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646480">
    <w:nsid w:val="57A848D0"/>
    <w:multiLevelType w:val="singleLevel"/>
    <w:tmpl w:val="57A848D0"/>
    <w:lvl w:ilvl="0" w:tentative="1">
      <w:start w:val="1"/>
      <w:numFmt w:val="chineseCounting"/>
      <w:suff w:val="nothing"/>
      <w:lvlText w:val="%1、"/>
      <w:lvlJc w:val="left"/>
    </w:lvl>
  </w:abstractNum>
  <w:num w:numId="1">
    <w:abstractNumId w:val="14706464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501CD"/>
    <w:rsid w:val="0A08678B"/>
    <w:rsid w:val="199F5851"/>
    <w:rsid w:val="320F6C95"/>
    <w:rsid w:val="35F15F09"/>
    <w:rsid w:val="37EC70F3"/>
    <w:rsid w:val="514D0725"/>
    <w:rsid w:val="568501CD"/>
    <w:rsid w:val="692954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2016-08-08T08:51:00Z</dcterms:created>
  <dc:creator>Administrator</dc:creator>
  <cp:lastModifiedBy>Administrator</cp:lastModifiedBy>
  <dcterms:modified xsi:type="dcterms:W3CDTF">2016-08-08T08:57:06Z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