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48"/>
          <w:lang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sz w:val="48"/>
          <w:szCs w:val="48"/>
          <w:lang w:val="en-US" w:eastAsia="zh-CN"/>
        </w:rPr>
        <w:t xml:space="preserve"> </w:t>
      </w:r>
      <w:r>
        <w:rPr>
          <w:rFonts w:hint="eastAsia"/>
          <w:sz w:val="48"/>
          <w:szCs w:val="48"/>
          <w:lang w:eastAsia="zh-CN"/>
        </w:rPr>
        <w:t>中和柳荫店装修问题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处方柜门锁至少有两扇门关不上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处方柜及橱窗柜标示牌还未完善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休息室柜及库房三道门门锁安装不正规，导致店长及门店员工多次受伤，细节处理不当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含麻专柜标示牌太小，执业药师建议尽量大一些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休息室排气扇安装后扇风不给力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5739F"/>
    <w:multiLevelType w:val="singleLevel"/>
    <w:tmpl w:val="5795739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965F9"/>
    <w:rsid w:val="6F3965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2016-07-25T01:54:00Z</dcterms:created>
  <dc:creator>Administrator</dc:creator>
  <cp:lastModifiedBy>Administrator</cp:lastModifiedBy>
  <dcterms:modified xsi:type="dcterms:W3CDTF">2016-07-25T02:44:59Z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