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关于年中盘点报损差异情况说明</w:t>
      </w:r>
    </w:p>
    <w:p>
      <w:pPr>
        <w:tabs>
          <w:tab w:val="left" w:pos="208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  <w:t xml:space="preserve">  我店在年终盘点报损结果中发现，有部分品种在盘点过程中，因盘点人员粗心，而我在最终盘点中，未仔细发现问题，导致以下品种未盘点正确：</w:t>
      </w:r>
    </w:p>
    <w:tbl>
      <w:tblPr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3468"/>
        <w:gridCol w:w="1485"/>
        <w:gridCol w:w="585"/>
        <w:gridCol w:w="720"/>
        <w:gridCol w:w="690"/>
        <w:gridCol w:w="7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实盘数量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录入差异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134171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汤臣倍健左旋肉碱茶多酚荷叶片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73.2g(1220mgx60片)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88782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液体钙软胶囊(汤臣倍健)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1000mgx100粒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82348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血塞通分散片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50mgx24片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104120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消糜栓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3gx7粒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153140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液体钙软胶囊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1000mgx200粒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143225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创盈金斯利安多维片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1.17gx50片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52447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清好清畅胶囊(汤臣倍健)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400mgx60片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格列吡嗪缓释片(秦苏)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5mgx12片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-102.6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137293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普惠牌医用碘伏消毒液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110ml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11998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阿咖酚散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0.386gx100包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139887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防霾口罩(立体天然棉型)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1枚装附送4枚滤片 L码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1760.6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  <w:t>门店现这些品种账货相符，恳请领导核实，并希望在本次盘点差异中扣除1760.6元。给公司带来不便敬请谅解，我店将深刻吸取本次教训，以后绝对不会再犯同样的错误！望领导同意。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邛崃中心店</w:t>
      </w:r>
    </w:p>
    <w:p>
      <w:pPr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2016年12月5日</w:t>
      </w:r>
    </w:p>
    <w:p>
      <w:pPr>
        <w:tabs>
          <w:tab w:val="left" w:pos="733"/>
        </w:tabs>
        <w:jc w:val="left"/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208"/>
        </w:tabs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4B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2016-12-06T02:20:02Z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