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邛崃片区</w:t>
      </w:r>
      <w:r>
        <w:rPr>
          <w:rFonts w:hint="eastAsia"/>
          <w:lang w:val="en-US" w:eastAsia="zh-CN"/>
        </w:rPr>
        <w:t>8月培训试题。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                        姓名：                         分数：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一、填空题。（每空两分）</w:t>
      </w:r>
    </w:p>
    <w:p>
      <w:pPr>
        <w:numPr>
          <w:numId w:val="0"/>
        </w:numPr>
        <w:rPr>
          <w:rFonts w:hint="eastAsia"/>
          <w:bCs/>
          <w:lang w:eastAsia="zh-CN"/>
        </w:rPr>
      </w:pPr>
      <w:r>
        <w:rPr>
          <w:rFonts w:hint="eastAsia"/>
          <w:bCs/>
          <w:lang w:val="en-US" w:eastAsia="zh-CN"/>
        </w:rPr>
        <w:t>1</w:t>
      </w:r>
      <w:r>
        <w:rPr>
          <w:rFonts w:hint="eastAsia"/>
          <w:bCs/>
        </w:rPr>
        <w:t>女性生殖器炎症</w:t>
      </w:r>
      <w:r>
        <w:rPr>
          <w:rFonts w:hint="eastAsia"/>
          <w:bCs/>
          <w:lang w:eastAsia="zh-CN"/>
        </w:rPr>
        <w:t>包括</w:t>
      </w:r>
      <w:r>
        <w:rPr>
          <w:rFonts w:hint="eastAsia"/>
          <w:bCs/>
          <w:u w:val="single"/>
          <w:lang w:val="en-US" w:eastAsia="zh-CN"/>
        </w:rPr>
        <w:t xml:space="preserve">             </w:t>
      </w:r>
      <w:r>
        <w:rPr>
          <w:rFonts w:hint="eastAsia"/>
          <w:bCs/>
        </w:rPr>
        <w:t>、</w:t>
      </w:r>
      <w:r>
        <w:rPr>
          <w:rFonts w:hint="eastAsia"/>
          <w:bCs/>
          <w:u w:val="single"/>
          <w:lang w:val="en-US" w:eastAsia="zh-CN"/>
        </w:rPr>
        <w:t xml:space="preserve">           </w:t>
      </w:r>
      <w:r>
        <w:rPr>
          <w:rFonts w:hint="eastAsia"/>
          <w:bCs/>
        </w:rPr>
        <w:t>、</w:t>
      </w:r>
      <w:r>
        <w:rPr>
          <w:rFonts w:hint="eastAsia"/>
          <w:bCs/>
          <w:u w:val="single"/>
          <w:lang w:val="en-US" w:eastAsia="zh-CN"/>
        </w:rPr>
        <w:t xml:space="preserve">           </w:t>
      </w:r>
      <w:r>
        <w:rPr>
          <w:rFonts w:hint="eastAsia"/>
          <w:bCs/>
        </w:rPr>
        <w:t>，</w:t>
      </w:r>
      <w:r>
        <w:rPr>
          <w:rFonts w:hint="eastAsia"/>
          <w:bCs/>
          <w:u w:val="single"/>
          <w:lang w:val="en-US" w:eastAsia="zh-CN"/>
        </w:rPr>
        <w:t xml:space="preserve">            </w:t>
      </w:r>
      <w:r>
        <w:rPr>
          <w:rFonts w:hint="eastAsia"/>
          <w:bCs/>
        </w:rPr>
        <w:t>、附件炎、</w:t>
      </w:r>
      <w:r>
        <w:rPr>
          <w:rFonts w:hint="eastAsia"/>
          <w:bCs/>
          <w:u w:val="single"/>
          <w:lang w:val="en-US" w:eastAsia="zh-CN"/>
        </w:rPr>
        <w:t xml:space="preserve">                  </w:t>
      </w:r>
      <w:r>
        <w:rPr>
          <w:rFonts w:hint="eastAsia"/>
          <w:bCs/>
        </w:rPr>
        <w:t>、性传染疾病等</w:t>
      </w:r>
      <w:r>
        <w:rPr>
          <w:rFonts w:hint="eastAsia"/>
          <w:bCs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bCs/>
        </w:rPr>
      </w:pPr>
      <w:r>
        <w:rPr>
          <w:rFonts w:hint="eastAsia"/>
          <w:bCs/>
        </w:rPr>
        <w:t>生殖内分泌疾病</w:t>
      </w:r>
      <w:r>
        <w:rPr>
          <w:rFonts w:hint="eastAsia"/>
          <w:bCs/>
          <w:lang w:eastAsia="zh-CN"/>
        </w:rPr>
        <w:t>有</w:t>
      </w:r>
      <w:r>
        <w:rPr>
          <w:rFonts w:hint="eastAsia"/>
          <w:bCs/>
          <w:u w:val="single"/>
          <w:lang w:val="en-US" w:eastAsia="zh-CN"/>
        </w:rPr>
        <w:t xml:space="preserve">                         </w:t>
      </w:r>
      <w:r>
        <w:rPr>
          <w:rFonts w:hint="eastAsia"/>
          <w:bCs/>
        </w:rPr>
        <w:t>、</w:t>
      </w:r>
      <w:r>
        <w:rPr>
          <w:rFonts w:hint="eastAsia"/>
          <w:bCs/>
          <w:u w:val="single"/>
          <w:lang w:val="en-US" w:eastAsia="zh-CN"/>
        </w:rPr>
        <w:t xml:space="preserve">             </w:t>
      </w:r>
      <w:r>
        <w:rPr>
          <w:rFonts w:hint="eastAsia"/>
          <w:bCs/>
        </w:rPr>
        <w:t>、</w:t>
      </w:r>
      <w:r>
        <w:rPr>
          <w:rFonts w:hint="eastAsia"/>
          <w:bCs/>
          <w:u w:val="single"/>
          <w:lang w:val="en-US" w:eastAsia="zh-CN"/>
        </w:rPr>
        <w:t xml:space="preserve">                 </w:t>
      </w:r>
      <w:r>
        <w:rPr>
          <w:rFonts w:hint="eastAsia"/>
          <w:bCs/>
        </w:rPr>
        <w:t>、痛经、经绝期综合征等。</w:t>
      </w:r>
    </w:p>
    <w:p>
      <w:pPr>
        <w:numPr>
          <w:ilvl w:val="0"/>
          <w:numId w:val="1"/>
        </w:numPr>
        <w:rPr>
          <w:rFonts w:hint="eastAsia"/>
          <w:bCs/>
        </w:rPr>
      </w:pPr>
      <w:r>
        <w:rPr>
          <w:rFonts w:hint="eastAsia"/>
          <w:b w:val="0"/>
          <w:bCs w:val="0"/>
        </w:rPr>
        <w:t>阴道具有自净功能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导致炎症的诱发因素</w:t>
      </w:r>
      <w:r>
        <w:rPr>
          <w:rFonts w:hint="eastAsia"/>
          <w:b w:val="0"/>
          <w:bCs w:val="0"/>
          <w:lang w:eastAsia="zh-CN"/>
        </w:rPr>
        <w:t>有</w:t>
      </w:r>
      <w:r>
        <w:rPr>
          <w:rFonts w:hint="eastAsia"/>
          <w:bCs/>
        </w:rPr>
        <w:t>防御机制受到破坏</w:t>
      </w:r>
      <w:r>
        <w:rPr>
          <w:rFonts w:hint="eastAsia"/>
          <w:bCs/>
          <w:lang w:eastAsia="zh-CN"/>
        </w:rPr>
        <w:t>如</w:t>
      </w:r>
      <w:r>
        <w:rPr>
          <w:rFonts w:hint="eastAsia"/>
          <w:bCs/>
        </w:rPr>
        <w:t>：</w:t>
      </w:r>
      <w:r>
        <w:rPr>
          <w:rFonts w:hint="eastAsia"/>
          <w:bCs/>
          <w:u w:val="single"/>
          <w:lang w:val="en-US" w:eastAsia="zh-CN"/>
        </w:rPr>
        <w:t xml:space="preserve">         </w:t>
      </w:r>
      <w:r>
        <w:rPr>
          <w:rFonts w:hint="eastAsia"/>
          <w:bCs/>
        </w:rPr>
        <w:t>、</w:t>
      </w:r>
      <w:r>
        <w:rPr>
          <w:rFonts w:hint="eastAsia"/>
          <w:bCs/>
          <w:u w:val="single"/>
          <w:lang w:val="en-US" w:eastAsia="zh-CN"/>
        </w:rPr>
        <w:t xml:space="preserve">         </w:t>
      </w:r>
      <w:r>
        <w:rPr>
          <w:rFonts w:hint="eastAsia"/>
          <w:bCs/>
        </w:rPr>
        <w:t>、</w:t>
      </w:r>
    </w:p>
    <w:p>
      <w:pPr>
        <w:numPr>
          <w:numId w:val="0"/>
        </w:numPr>
        <w:rPr>
          <w:rFonts w:hint="eastAsia"/>
          <w:bCs/>
        </w:rPr>
      </w:pPr>
      <w:r>
        <w:rPr>
          <w:rFonts w:hint="eastAsia"/>
          <w:bCs/>
          <w:u w:val="single"/>
          <w:lang w:val="en-US" w:eastAsia="zh-CN"/>
        </w:rPr>
        <w:t xml:space="preserve">                </w:t>
      </w:r>
      <w:r>
        <w:rPr>
          <w:rFonts w:hint="eastAsia"/>
          <w:bCs/>
        </w:rPr>
        <w:t>等。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 w:val="0"/>
          <w:bCs w:val="0"/>
        </w:rPr>
        <w:t>易导</w:t>
      </w:r>
      <w:r>
        <w:rPr>
          <w:rFonts w:hint="eastAsia"/>
          <w:b w:val="0"/>
          <w:bCs w:val="0"/>
          <w:lang w:eastAsia="zh-CN"/>
        </w:rPr>
        <w:t>女性生殖器</w:t>
      </w:r>
      <w:r>
        <w:rPr>
          <w:rFonts w:hint="eastAsia"/>
          <w:b w:val="0"/>
          <w:bCs w:val="0"/>
        </w:rPr>
        <w:t>炎症</w:t>
      </w:r>
      <w:r>
        <w:rPr>
          <w:rFonts w:hint="eastAsia"/>
          <w:b w:val="0"/>
          <w:bCs w:val="0"/>
          <w:lang w:eastAsia="zh-CN"/>
        </w:rPr>
        <w:t>的生活习惯有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；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；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；</w:t>
      </w:r>
      <w:r>
        <w:rPr>
          <w:rFonts w:hint="eastAsia"/>
          <w:bCs/>
        </w:rPr>
        <w:t>生活压力加重</w:t>
      </w:r>
      <w:r>
        <w:rPr>
          <w:rFonts w:hint="eastAsia"/>
        </w:rPr>
        <w:t>；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</w:rPr>
        <w:t>；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>。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5、</w:t>
      </w:r>
      <w:r>
        <w:rPr>
          <w:rFonts w:hint="eastAsia"/>
          <w:b w:val="0"/>
          <w:bCs w:val="0"/>
        </w:rPr>
        <w:t>阴道炎分类：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/>
          <w:bCs/>
        </w:rPr>
        <w:t>；</w:t>
      </w:r>
      <w:r>
        <w:rPr>
          <w:rFonts w:hint="eastAsia"/>
          <w:bCs/>
          <w:u w:val="single"/>
          <w:lang w:val="en-US" w:eastAsia="zh-CN"/>
        </w:rPr>
        <w:t xml:space="preserve">           </w:t>
      </w:r>
      <w:r>
        <w:rPr>
          <w:rFonts w:hint="eastAsia"/>
          <w:bCs/>
        </w:rPr>
        <w:t>；</w:t>
      </w:r>
      <w:r>
        <w:rPr>
          <w:rFonts w:hint="eastAsia"/>
          <w:bCs/>
          <w:u w:val="single"/>
          <w:lang w:val="en-US" w:eastAsia="zh-CN"/>
        </w:rPr>
        <w:t xml:space="preserve">              </w:t>
      </w:r>
      <w:r>
        <w:rPr>
          <w:rFonts w:hint="eastAsia"/>
          <w:bCs/>
        </w:rPr>
        <w:t>；</w:t>
      </w:r>
      <w:r>
        <w:rPr>
          <w:rFonts w:hint="eastAsia"/>
          <w:bCs/>
          <w:u w:val="single"/>
          <w:lang w:val="en-US" w:eastAsia="zh-CN"/>
        </w:rPr>
        <w:t xml:space="preserve">                </w:t>
      </w:r>
      <w:r>
        <w:rPr>
          <w:rFonts w:hint="eastAsia"/>
          <w:bCs/>
          <w:lang w:val="en-US" w:eastAsia="zh-CN"/>
        </w:rPr>
        <w:t>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bCs/>
          <w:kern w:val="2"/>
          <w:sz w:val="21"/>
          <w:szCs w:val="24"/>
          <w:lang w:val="en-US" w:eastAsia="zh-CN" w:bidi="ar-SA"/>
        </w:rPr>
        <w:t>简答题。（每题15分）</w:t>
      </w:r>
    </w:p>
    <w:p>
      <w:pPr>
        <w:numPr>
          <w:ilvl w:val="0"/>
          <w:numId w:val="3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bCs/>
          <w:kern w:val="2"/>
          <w:sz w:val="21"/>
          <w:szCs w:val="24"/>
          <w:lang w:val="en-US" w:eastAsia="zh-CN" w:bidi="ar-SA"/>
        </w:rPr>
        <w:t>简述滴虫性阴道炎的传播途径、临床表现及常规治疗。</w:t>
      </w: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3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bCs/>
          <w:kern w:val="2"/>
          <w:sz w:val="21"/>
          <w:szCs w:val="24"/>
          <w:lang w:val="en-US" w:eastAsia="zh-CN" w:bidi="ar-SA"/>
        </w:rPr>
        <w:t>简述霉菌性阴道炎的临床表现、体征及中医药用药配伍。</w:t>
      </w: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3"/>
        </w:numPr>
        <w:tabs>
          <w:tab w:val="center" w:pos="4153"/>
        </w:tabs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bCs/>
          <w:kern w:val="2"/>
          <w:sz w:val="21"/>
          <w:szCs w:val="24"/>
          <w:lang w:val="en-US" w:eastAsia="zh-CN" w:bidi="ar-SA"/>
        </w:rPr>
        <w:t>简述乳腺增生的病因发病机制、临床表现、例举出至少三种治疗药物并分别写出其功效。</w:t>
      </w: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 w:cs="黑体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bCs/>
          <w:kern w:val="2"/>
          <w:sz w:val="21"/>
          <w:szCs w:val="24"/>
          <w:lang w:val="en-US" w:eastAsia="zh-CN" w:bidi="ar-SA"/>
        </w:rPr>
        <w:t>4、简述子宫内膜增生症的临床表现及药物治疗。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0847730">
    <w:nsid w:val="57AB5AF2"/>
    <w:multiLevelType w:val="singleLevel"/>
    <w:tmpl w:val="57AB5AF2"/>
    <w:lvl w:ilvl="0" w:tentative="1">
      <w:start w:val="2"/>
      <w:numFmt w:val="decimal"/>
      <w:suff w:val="nothing"/>
      <w:lvlText w:val="%1、"/>
      <w:lvlJc w:val="left"/>
    </w:lvl>
  </w:abstractNum>
  <w:abstractNum w:abstractNumId="1470849155">
    <w:nsid w:val="57AB6083"/>
    <w:multiLevelType w:val="singleLevel"/>
    <w:tmpl w:val="57AB6083"/>
    <w:lvl w:ilvl="0" w:tentative="1">
      <w:start w:val="1"/>
      <w:numFmt w:val="decimal"/>
      <w:suff w:val="nothing"/>
      <w:lvlText w:val="%1、"/>
      <w:lvlJc w:val="left"/>
    </w:lvl>
  </w:abstractNum>
  <w:abstractNum w:abstractNumId="1470848758">
    <w:nsid w:val="57AB5EF6"/>
    <w:multiLevelType w:val="singleLevel"/>
    <w:tmpl w:val="57AB5EF6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70847730"/>
  </w:num>
  <w:num w:numId="2">
    <w:abstractNumId w:val="1470848758"/>
  </w:num>
  <w:num w:numId="3">
    <w:abstractNumId w:val="1470849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4326BB9"/>
    <w:rsid w:val="086C46EB"/>
    <w:rsid w:val="3C5028BC"/>
    <w:rsid w:val="533241C0"/>
    <w:rsid w:val="64326BB9"/>
    <w:rsid w:val="66CE65C0"/>
    <w:rsid w:val="7CFE0BE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2016-08-10T16:35:00Z</dcterms:created>
  <dc:creator>lenovo</dc:creator>
  <cp:lastModifiedBy>Administrator</cp:lastModifiedBy>
  <cp:lastPrinted>2016-08-11T05:18:56Z</cp:lastPrinted>
  <dcterms:modified xsi:type="dcterms:W3CDTF">2016-08-11T05:20:15Z</dcterms:modified>
  <dc:title>邛崃片区8月培训试题。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