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3F" w:rsidRDefault="00CA123F" w:rsidP="0009783B">
      <w:pPr>
        <w:jc w:val="center"/>
        <w:rPr>
          <w:b/>
          <w:sz w:val="28"/>
          <w:szCs w:val="28"/>
        </w:rPr>
      </w:pPr>
      <w:r w:rsidRPr="0009783B">
        <w:rPr>
          <w:rFonts w:hint="eastAsia"/>
          <w:b/>
          <w:sz w:val="28"/>
          <w:szCs w:val="28"/>
        </w:rPr>
        <w:t>四川太极大药房连锁有限公司盘点</w:t>
      </w:r>
      <w:r w:rsidR="00363D71">
        <w:rPr>
          <w:rFonts w:hint="eastAsia"/>
          <w:b/>
          <w:sz w:val="28"/>
          <w:szCs w:val="28"/>
        </w:rPr>
        <w:t>管理办法</w:t>
      </w:r>
      <w:r w:rsidRPr="0009783B">
        <w:rPr>
          <w:rFonts w:hint="eastAsia"/>
          <w:b/>
          <w:sz w:val="28"/>
          <w:szCs w:val="28"/>
        </w:rPr>
        <w:t>（试行）</w:t>
      </w:r>
    </w:p>
    <w:p w:rsidR="00CA123F" w:rsidRDefault="00CA123F" w:rsidP="0009783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总则</w:t>
      </w:r>
    </w:p>
    <w:p w:rsidR="00CA123F" w:rsidRPr="0009783B" w:rsidRDefault="00CA123F" w:rsidP="000978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9783B">
        <w:rPr>
          <w:rFonts w:hint="eastAsia"/>
          <w:sz w:val="28"/>
          <w:szCs w:val="28"/>
        </w:rPr>
        <w:t>为规范各药店盘点工作，加强库存商品管理，强化公司对各药店实物和账务的管理和监督，根据集团公司盘点管理</w:t>
      </w:r>
      <w:r w:rsidR="00363D71">
        <w:rPr>
          <w:rFonts w:hint="eastAsia"/>
          <w:sz w:val="28"/>
          <w:szCs w:val="28"/>
        </w:rPr>
        <w:t>办法精神</w:t>
      </w:r>
      <w:r w:rsidRPr="0009783B">
        <w:rPr>
          <w:rFonts w:hint="eastAsia"/>
          <w:sz w:val="28"/>
          <w:szCs w:val="28"/>
        </w:rPr>
        <w:t>，结合我司实际情况，特制定本</w:t>
      </w:r>
      <w:r w:rsidR="00363D71">
        <w:rPr>
          <w:rFonts w:hint="eastAsia"/>
          <w:sz w:val="28"/>
          <w:szCs w:val="28"/>
        </w:rPr>
        <w:t>管理办法</w:t>
      </w:r>
      <w:r w:rsidRPr="0009783B">
        <w:rPr>
          <w:rFonts w:hint="eastAsia"/>
          <w:sz w:val="28"/>
          <w:szCs w:val="28"/>
        </w:rPr>
        <w:t>。</w:t>
      </w:r>
    </w:p>
    <w:p w:rsidR="00CA123F" w:rsidRDefault="00CA123F" w:rsidP="0009783B">
      <w:pPr>
        <w:pStyle w:val="a3"/>
        <w:ind w:left="1005"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盘点工作职责部门及范围</w:t>
      </w:r>
    </w:p>
    <w:p w:rsidR="00CA123F" w:rsidRPr="0009783B" w:rsidRDefault="00CA123F" w:rsidP="000978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9783B">
        <w:rPr>
          <w:rFonts w:hint="eastAsia"/>
          <w:sz w:val="28"/>
          <w:szCs w:val="28"/>
        </w:rPr>
        <w:t>财务部、营运部为盘点工作的管理部门，由公司第一负责人领导，营运</w:t>
      </w:r>
      <w:proofErr w:type="gramStart"/>
      <w:r w:rsidRPr="0009783B">
        <w:rPr>
          <w:rFonts w:hint="eastAsia"/>
          <w:sz w:val="28"/>
          <w:szCs w:val="28"/>
        </w:rPr>
        <w:t>部安排</w:t>
      </w:r>
      <w:proofErr w:type="gramEnd"/>
      <w:r w:rsidRPr="0009783B">
        <w:rPr>
          <w:rFonts w:hint="eastAsia"/>
          <w:sz w:val="28"/>
          <w:szCs w:val="28"/>
        </w:rPr>
        <w:t>各门店盘点时间，财务</w:t>
      </w:r>
      <w:proofErr w:type="gramStart"/>
      <w:r w:rsidRPr="0009783B">
        <w:rPr>
          <w:rFonts w:hint="eastAsia"/>
          <w:sz w:val="28"/>
          <w:szCs w:val="28"/>
        </w:rPr>
        <w:t>部安排</w:t>
      </w:r>
      <w:proofErr w:type="gramEnd"/>
      <w:r w:rsidRPr="0009783B">
        <w:rPr>
          <w:rFonts w:hint="eastAsia"/>
          <w:sz w:val="28"/>
          <w:szCs w:val="28"/>
        </w:rPr>
        <w:t>组织公司员工参与盘点。</w:t>
      </w:r>
    </w:p>
    <w:p w:rsidR="00CA123F" w:rsidRDefault="00CA123F" w:rsidP="000978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商品盘点范围为公司所属直营药店库存商品。</w:t>
      </w:r>
    </w:p>
    <w:p w:rsidR="00CA123F" w:rsidRDefault="00CA123F" w:rsidP="00D802E8">
      <w:pPr>
        <w:pStyle w:val="a3"/>
        <w:ind w:left="1005"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盘点时间</w:t>
      </w:r>
    </w:p>
    <w:p w:rsidR="00CA123F" w:rsidRPr="00D802E8" w:rsidRDefault="00CA123F" w:rsidP="00D802E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802E8">
        <w:rPr>
          <w:rFonts w:hint="eastAsia"/>
          <w:sz w:val="28"/>
          <w:szCs w:val="28"/>
        </w:rPr>
        <w:t>所有药店每季度必须盘点一次。</w:t>
      </w:r>
    </w:p>
    <w:p w:rsidR="00CA123F" w:rsidRDefault="00CA123F" w:rsidP="00D802E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药店负责人变更，其所在药店必须盘点。注（还应对公司证照原件、固定资产、办公用品、印章、发票、收银备用金、营业长款、</w:t>
      </w:r>
      <w:r>
        <w:rPr>
          <w:sz w:val="28"/>
          <w:szCs w:val="28"/>
        </w:rPr>
        <w:t>GSP</w:t>
      </w:r>
      <w:r w:rsidR="00363D71">
        <w:rPr>
          <w:rFonts w:hint="eastAsia"/>
          <w:sz w:val="28"/>
          <w:szCs w:val="28"/>
        </w:rPr>
        <w:t>表格</w:t>
      </w:r>
      <w:r>
        <w:rPr>
          <w:rFonts w:hint="eastAsia"/>
          <w:sz w:val="28"/>
          <w:szCs w:val="28"/>
        </w:rPr>
        <w:t>及各种票据进行盘点移交）。药店员工调离本店也必须对药店进行盘点。以上情况如相关人员确认不盘点，则需提供全体人员签字认可的书面证明材料，交公司分管库存及营运部领导签字批准方可不盘点，因未盘点造成的商品损失由人员变更后的该店员</w:t>
      </w:r>
      <w:proofErr w:type="gramStart"/>
      <w:r>
        <w:rPr>
          <w:rFonts w:hint="eastAsia"/>
          <w:sz w:val="28"/>
          <w:szCs w:val="28"/>
        </w:rPr>
        <w:t>工共同</w:t>
      </w:r>
      <w:proofErr w:type="gramEnd"/>
      <w:r>
        <w:rPr>
          <w:rFonts w:hint="eastAsia"/>
          <w:sz w:val="28"/>
          <w:szCs w:val="28"/>
        </w:rPr>
        <w:t>负责赔偿。</w:t>
      </w:r>
    </w:p>
    <w:p w:rsidR="00CA123F" w:rsidRDefault="00CA123F" w:rsidP="00D802E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药店如遇特殊情况或根据工作需要，营运部及财务部可随时组织盘点。</w:t>
      </w:r>
    </w:p>
    <w:p w:rsidR="00CA123F" w:rsidRDefault="00CA123F" w:rsidP="00D802E8">
      <w:pPr>
        <w:pStyle w:val="a3"/>
        <w:ind w:left="1005"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盘点部门、人员及职责</w:t>
      </w:r>
    </w:p>
    <w:p w:rsidR="00CA123F" w:rsidRPr="00D802E8" w:rsidRDefault="00CA123F" w:rsidP="00D802E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802E8">
        <w:rPr>
          <w:rFonts w:hint="eastAsia"/>
          <w:sz w:val="28"/>
          <w:szCs w:val="28"/>
        </w:rPr>
        <w:lastRenderedPageBreak/>
        <w:t>公司盘点领导小组及成员，负责领导、组织、监督盘点工作及过程</w:t>
      </w:r>
      <w:r>
        <w:rPr>
          <w:rFonts w:hint="eastAsia"/>
          <w:sz w:val="28"/>
          <w:szCs w:val="28"/>
        </w:rPr>
        <w:t>。</w:t>
      </w:r>
    </w:p>
    <w:p w:rsidR="00CA123F" w:rsidRDefault="00CA123F" w:rsidP="00D802E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财务部门人员，负责检查并核实药店的财务情况，按规定对盘点结果进行帐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处理，并汇总各药店盘点结果并进行盘点赔偿审核；营运部负责安排药店盘点时间，对盘点差异较大的品种及时查明原因，汇总各药店盘点差异，对公司盘点结果情况进行汇总分析。</w:t>
      </w:r>
    </w:p>
    <w:p w:rsidR="00CA123F" w:rsidRDefault="00CA123F" w:rsidP="00D802E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盘点人员，负责具体盘点工作，并对盘点的真实性、准备性负责。</w:t>
      </w:r>
    </w:p>
    <w:p w:rsidR="00CA123F" w:rsidRDefault="00CA123F" w:rsidP="00D802E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盘点监督人员，负责盘点工作的监督，一般由公司后勤人员担任。</w:t>
      </w:r>
    </w:p>
    <w:p w:rsidR="00CA123F" w:rsidRDefault="00CA123F" w:rsidP="00D802E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盘点表录入人员，负责盘点表数据录入及编制《库存商品盘点盈亏明细表》。</w:t>
      </w:r>
    </w:p>
    <w:p w:rsidR="00CA123F" w:rsidRDefault="00CA123F" w:rsidP="00137AF4">
      <w:pPr>
        <w:pStyle w:val="a3"/>
        <w:ind w:left="1005"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盘点前准备</w:t>
      </w:r>
    </w:p>
    <w:p w:rsidR="00CA123F" w:rsidRDefault="00CA123F" w:rsidP="00363D71">
      <w:pPr>
        <w:ind w:left="1105" w:hangingChars="393" w:hanging="110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第十二条</w:t>
      </w:r>
      <w:r>
        <w:rPr>
          <w:rFonts w:hint="eastAsia"/>
          <w:sz w:val="28"/>
          <w:szCs w:val="28"/>
        </w:rPr>
        <w:t>《库存商品盘点盈亏明细表》由各药店在盘点前按规定格式进行打印，纸质盘点表只打印一份由公司财务部负责保管。</w:t>
      </w:r>
    </w:p>
    <w:p w:rsidR="00CA123F" w:rsidRDefault="00CA123F" w:rsidP="00363D71">
      <w:pPr>
        <w:ind w:left="1105" w:hangingChars="393" w:hanging="110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第十三条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盘点时间确定后，在盘点前一天通知药店，公司人员不得提前向药店透露盘点时间等信息。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 w:rsidRPr="002C6028">
        <w:rPr>
          <w:rFonts w:hint="eastAsia"/>
          <w:b/>
          <w:sz w:val="28"/>
          <w:szCs w:val="28"/>
        </w:rPr>
        <w:t>第十四条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药店负责人在接到盘点通知后，应组织本店人员作好盘点前准备工作，各类配送、直配、调拨等已到货的库存商品都必须在英</w:t>
      </w:r>
      <w:proofErr w:type="gramStart"/>
      <w:r>
        <w:rPr>
          <w:rFonts w:hint="eastAsia"/>
          <w:sz w:val="28"/>
          <w:szCs w:val="28"/>
        </w:rPr>
        <w:t>克系统</w:t>
      </w:r>
      <w:proofErr w:type="gramEnd"/>
      <w:r>
        <w:rPr>
          <w:rFonts w:hint="eastAsia"/>
          <w:sz w:val="28"/>
          <w:szCs w:val="28"/>
        </w:rPr>
        <w:t>中收货入库。同时，检查</w:t>
      </w:r>
      <w:proofErr w:type="gramStart"/>
      <w:r>
        <w:rPr>
          <w:rFonts w:hint="eastAsia"/>
          <w:sz w:val="28"/>
          <w:szCs w:val="28"/>
        </w:rPr>
        <w:t>英克系统</w:t>
      </w:r>
      <w:proofErr w:type="gramEnd"/>
      <w:r>
        <w:rPr>
          <w:rFonts w:hint="eastAsia"/>
          <w:sz w:val="28"/>
          <w:szCs w:val="28"/>
        </w:rPr>
        <w:t>内退货、报损</w:t>
      </w:r>
      <w:proofErr w:type="gramStart"/>
      <w:r>
        <w:rPr>
          <w:rFonts w:hint="eastAsia"/>
          <w:sz w:val="28"/>
          <w:szCs w:val="28"/>
        </w:rPr>
        <w:t>报溢等</w:t>
      </w:r>
      <w:proofErr w:type="gramEnd"/>
      <w:r>
        <w:rPr>
          <w:rFonts w:hint="eastAsia"/>
          <w:sz w:val="28"/>
          <w:szCs w:val="28"/>
        </w:rPr>
        <w:t>单据，清理在途票据，执行未执行单据，</w:t>
      </w:r>
      <w:r>
        <w:rPr>
          <w:rFonts w:hint="eastAsia"/>
          <w:sz w:val="28"/>
          <w:szCs w:val="28"/>
        </w:rPr>
        <w:lastRenderedPageBreak/>
        <w:t>并整理商品实物，将促销陈列商品，拆零商品等统一按货架归位、使实物摆放位置与英克系统内货架位置一致。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第十五条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停止营业：盘点期间</w:t>
      </w:r>
      <w:proofErr w:type="gramStart"/>
      <w:r>
        <w:rPr>
          <w:rFonts w:hint="eastAsia"/>
          <w:sz w:val="28"/>
          <w:szCs w:val="28"/>
        </w:rPr>
        <w:t>门店应停止</w:t>
      </w:r>
      <w:proofErr w:type="gramEnd"/>
      <w:r>
        <w:rPr>
          <w:rFonts w:hint="eastAsia"/>
          <w:sz w:val="28"/>
          <w:szCs w:val="28"/>
        </w:rPr>
        <w:t>营业，并以</w:t>
      </w:r>
      <w:r>
        <w:rPr>
          <w:sz w:val="28"/>
          <w:szCs w:val="28"/>
        </w:rPr>
        <w:t>POP</w:t>
      </w:r>
      <w:r>
        <w:rPr>
          <w:rFonts w:hint="eastAsia"/>
          <w:sz w:val="28"/>
          <w:szCs w:val="28"/>
        </w:rPr>
        <w:t>提前告知顾客。</w:t>
      </w:r>
    </w:p>
    <w:p w:rsidR="00CA123F" w:rsidRDefault="00CA123F" w:rsidP="00363D71">
      <w:pPr>
        <w:ind w:left="1245" w:hangingChars="443" w:hanging="1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>管理要求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第十六条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参加盘点人员必须按时到场。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第十七条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盘点要求：每人一份盘点表，见货找单，同一区域由不同人员分别进行初盘和复盘，并签字确认。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第十八条</w:t>
      </w:r>
      <w:r>
        <w:rPr>
          <w:b/>
          <w:sz w:val="28"/>
          <w:szCs w:val="28"/>
        </w:rPr>
        <w:t xml:space="preserve"> </w:t>
      </w:r>
      <w:proofErr w:type="gramStart"/>
      <w:r w:rsidRPr="002C6028">
        <w:rPr>
          <w:rFonts w:hint="eastAsia"/>
          <w:sz w:val="28"/>
          <w:szCs w:val="28"/>
        </w:rPr>
        <w:t>参盘人员</w:t>
      </w:r>
      <w:proofErr w:type="gramEnd"/>
      <w:r>
        <w:rPr>
          <w:rFonts w:hint="eastAsia"/>
          <w:sz w:val="28"/>
          <w:szCs w:val="28"/>
        </w:rPr>
        <w:t>必须在盘点表上签名并对盘点的真实性、准确性负责。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第十九条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为确保盘点的准确性，盘点后应进行复核，复核人复核后在盘点表“复核人”一栏签字确认。</w:t>
      </w:r>
      <w:proofErr w:type="gramStart"/>
      <w:r>
        <w:rPr>
          <w:rFonts w:hint="eastAsia"/>
          <w:sz w:val="28"/>
          <w:szCs w:val="28"/>
        </w:rPr>
        <w:t>监盘人员</w:t>
      </w:r>
      <w:proofErr w:type="gramEnd"/>
      <w:r>
        <w:rPr>
          <w:rFonts w:hint="eastAsia"/>
          <w:sz w:val="28"/>
          <w:szCs w:val="28"/>
        </w:rPr>
        <w:t>应进行抽盘，品种数不得少于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个，抽</w:t>
      </w:r>
      <w:proofErr w:type="gramStart"/>
      <w:r>
        <w:rPr>
          <w:rFonts w:hint="eastAsia"/>
          <w:sz w:val="28"/>
          <w:szCs w:val="28"/>
        </w:rPr>
        <w:t>盘发现</w:t>
      </w:r>
      <w:proofErr w:type="gramEnd"/>
      <w:r>
        <w:rPr>
          <w:rFonts w:hint="eastAsia"/>
          <w:sz w:val="28"/>
          <w:szCs w:val="28"/>
        </w:rPr>
        <w:t>数量错误的，应对盘点人和复核人进行处罚。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第二十条</w:t>
      </w:r>
      <w:r>
        <w:rPr>
          <w:b/>
          <w:sz w:val="28"/>
          <w:szCs w:val="28"/>
        </w:rPr>
        <w:t xml:space="preserve">  </w:t>
      </w:r>
      <w:r w:rsidRPr="00EB3705">
        <w:rPr>
          <w:rFonts w:hint="eastAsia"/>
          <w:sz w:val="28"/>
          <w:szCs w:val="28"/>
        </w:rPr>
        <w:t>初盘、复核</w:t>
      </w:r>
      <w:r>
        <w:rPr>
          <w:rFonts w:hint="eastAsia"/>
          <w:sz w:val="28"/>
          <w:szCs w:val="28"/>
        </w:rPr>
        <w:t>结束，药店确认盘点情况真实有效后，药店负责人在盘点表上签字，</w:t>
      </w:r>
      <w:r w:rsidRPr="00D349CF">
        <w:rPr>
          <w:rFonts w:hint="eastAsia"/>
          <w:color w:val="FF0000"/>
          <w:sz w:val="28"/>
          <w:szCs w:val="28"/>
        </w:rPr>
        <w:t>并当场生成损溢表，且打印交付</w:t>
      </w:r>
      <w:proofErr w:type="gramStart"/>
      <w:r w:rsidRPr="00D349CF">
        <w:rPr>
          <w:rFonts w:hint="eastAsia"/>
          <w:color w:val="FF0000"/>
          <w:sz w:val="28"/>
          <w:szCs w:val="28"/>
        </w:rPr>
        <w:t>给监盘人员</w:t>
      </w:r>
      <w:proofErr w:type="gramEnd"/>
      <w:r w:rsidRPr="00D349CF">
        <w:rPr>
          <w:rFonts w:hint="eastAsia"/>
          <w:color w:val="FF0000"/>
          <w:sz w:val="28"/>
          <w:szCs w:val="28"/>
        </w:rPr>
        <w:t>带回财务部</w:t>
      </w:r>
      <w:r>
        <w:rPr>
          <w:rFonts w:hint="eastAsia"/>
          <w:sz w:val="28"/>
          <w:szCs w:val="28"/>
        </w:rPr>
        <w:t>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rFonts w:hint="eastAsia"/>
          <w:b/>
          <w:sz w:val="28"/>
          <w:szCs w:val="28"/>
        </w:rPr>
        <w:t>盘点结果申报及处理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第二十一条</w:t>
      </w:r>
      <w:r>
        <w:rPr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盘点完成后，店长根据原始盘点表在业务系统中录入数量并进行比对，对有差异的品种，经</w:t>
      </w:r>
      <w:proofErr w:type="gramStart"/>
      <w:r>
        <w:rPr>
          <w:rFonts w:hint="eastAsia"/>
          <w:sz w:val="28"/>
          <w:szCs w:val="28"/>
        </w:rPr>
        <w:t>监盘人员</w:t>
      </w:r>
      <w:proofErr w:type="gramEnd"/>
      <w:r>
        <w:rPr>
          <w:rFonts w:hint="eastAsia"/>
          <w:sz w:val="28"/>
          <w:szCs w:val="28"/>
        </w:rPr>
        <w:t>与盘点人员共同</w:t>
      </w:r>
      <w:proofErr w:type="gramStart"/>
      <w:r>
        <w:rPr>
          <w:rFonts w:hint="eastAsia"/>
          <w:sz w:val="28"/>
          <w:szCs w:val="28"/>
        </w:rPr>
        <w:t>重盘该</w:t>
      </w:r>
      <w:proofErr w:type="gramEnd"/>
      <w:r>
        <w:rPr>
          <w:rFonts w:hint="eastAsia"/>
          <w:sz w:val="28"/>
          <w:szCs w:val="28"/>
        </w:rPr>
        <w:t>品种后，方可修改数量。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第二十一条</w:t>
      </w:r>
      <w:r>
        <w:rPr>
          <w:b/>
          <w:sz w:val="28"/>
          <w:szCs w:val="28"/>
        </w:rPr>
        <w:t xml:space="preserve">  </w:t>
      </w:r>
      <w:r w:rsidRPr="00EB3705">
        <w:rPr>
          <w:rFonts w:hint="eastAsia"/>
          <w:sz w:val="28"/>
          <w:szCs w:val="28"/>
        </w:rPr>
        <w:t>盘点</w:t>
      </w:r>
      <w:r>
        <w:rPr>
          <w:rFonts w:hint="eastAsia"/>
          <w:sz w:val="28"/>
          <w:szCs w:val="28"/>
        </w:rPr>
        <w:t>表比对完成后，</w:t>
      </w:r>
      <w:proofErr w:type="gramStart"/>
      <w:r>
        <w:rPr>
          <w:rFonts w:hint="eastAsia"/>
          <w:sz w:val="28"/>
          <w:szCs w:val="28"/>
        </w:rPr>
        <w:t>监盘人员</w:t>
      </w:r>
      <w:proofErr w:type="gramEnd"/>
      <w:r>
        <w:rPr>
          <w:rFonts w:hint="eastAsia"/>
          <w:sz w:val="28"/>
          <w:szCs w:val="28"/>
        </w:rPr>
        <w:t>签字后收回原始盘点表交</w:t>
      </w:r>
      <w:r>
        <w:rPr>
          <w:rFonts w:hint="eastAsia"/>
          <w:sz w:val="28"/>
          <w:szCs w:val="28"/>
        </w:rPr>
        <w:lastRenderedPageBreak/>
        <w:t>回公司财务部。</w:t>
      </w:r>
    </w:p>
    <w:p w:rsidR="00CA123F" w:rsidRDefault="00CA123F" w:rsidP="00363D71">
      <w:pPr>
        <w:ind w:left="1245" w:hangingChars="443" w:hanging="1245"/>
        <w:rPr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第二十二条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3705">
        <w:rPr>
          <w:rFonts w:hint="eastAsia"/>
          <w:color w:val="FF0000"/>
          <w:sz w:val="28"/>
          <w:szCs w:val="28"/>
        </w:rPr>
        <w:t>成药、计生用品、生物制品的报损单价均按零售价</w:t>
      </w:r>
      <w:r>
        <w:rPr>
          <w:rFonts w:hint="eastAsia"/>
          <w:color w:val="FF0000"/>
          <w:sz w:val="28"/>
          <w:szCs w:val="28"/>
        </w:rPr>
        <w:t>，</w:t>
      </w:r>
      <w:r w:rsidRPr="00EB3705">
        <w:rPr>
          <w:rFonts w:hint="eastAsia"/>
          <w:color w:val="FF0000"/>
          <w:sz w:val="28"/>
          <w:szCs w:val="28"/>
        </w:rPr>
        <w:t>成药、计生用品、生物制品的</w:t>
      </w:r>
      <w:proofErr w:type="gramStart"/>
      <w:r w:rsidRPr="00EB3705">
        <w:rPr>
          <w:rFonts w:hint="eastAsia"/>
          <w:color w:val="FF0000"/>
          <w:sz w:val="28"/>
          <w:szCs w:val="28"/>
        </w:rPr>
        <w:t>报</w:t>
      </w:r>
      <w:r>
        <w:rPr>
          <w:rFonts w:hint="eastAsia"/>
          <w:color w:val="FF0000"/>
          <w:sz w:val="28"/>
          <w:szCs w:val="28"/>
        </w:rPr>
        <w:t>溢均</w:t>
      </w:r>
      <w:proofErr w:type="gramEnd"/>
      <w:r>
        <w:rPr>
          <w:rFonts w:hint="eastAsia"/>
          <w:color w:val="FF0000"/>
          <w:sz w:val="28"/>
          <w:szCs w:val="28"/>
        </w:rPr>
        <w:t>以考核价为单价；中药的报损</w:t>
      </w:r>
      <w:proofErr w:type="gramStart"/>
      <w:r>
        <w:rPr>
          <w:rFonts w:hint="eastAsia"/>
          <w:color w:val="FF0000"/>
          <w:sz w:val="28"/>
          <w:szCs w:val="28"/>
        </w:rPr>
        <w:t>报溢均</w:t>
      </w:r>
      <w:proofErr w:type="gramEnd"/>
      <w:r>
        <w:rPr>
          <w:rFonts w:hint="eastAsia"/>
          <w:color w:val="FF0000"/>
          <w:sz w:val="28"/>
          <w:szCs w:val="28"/>
        </w:rPr>
        <w:t>以考核价为单价。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第二十三条</w:t>
      </w:r>
      <w:r>
        <w:rPr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信息部根据各店的</w:t>
      </w:r>
      <w:proofErr w:type="gramStart"/>
      <w:r>
        <w:rPr>
          <w:rFonts w:hint="eastAsia"/>
          <w:sz w:val="28"/>
          <w:szCs w:val="28"/>
        </w:rPr>
        <w:t>报损报溢单</w:t>
      </w:r>
      <w:proofErr w:type="gramEnd"/>
      <w:r>
        <w:rPr>
          <w:rFonts w:hint="eastAsia"/>
          <w:sz w:val="28"/>
          <w:szCs w:val="28"/>
        </w:rPr>
        <w:t>生成所有盘点门店的汇总损溢单，财务部根据信息部的汇总损溢单扣除各店核定的允许遗失额，</w:t>
      </w:r>
      <w:proofErr w:type="gramStart"/>
      <w:r>
        <w:rPr>
          <w:rFonts w:hint="eastAsia"/>
          <w:sz w:val="28"/>
          <w:szCs w:val="28"/>
        </w:rPr>
        <w:t>超额部</w:t>
      </w:r>
      <w:proofErr w:type="gramEnd"/>
      <w:r>
        <w:rPr>
          <w:rFonts w:hint="eastAsia"/>
          <w:sz w:val="28"/>
          <w:szCs w:val="28"/>
        </w:rPr>
        <w:t>份以通知形式告知各赔偿门店缴纳赔偿款。</w:t>
      </w:r>
    </w:p>
    <w:p w:rsidR="00CA123F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第二十四条</w:t>
      </w:r>
      <w:r>
        <w:rPr>
          <w:b/>
          <w:sz w:val="28"/>
          <w:szCs w:val="28"/>
        </w:rPr>
        <w:t xml:space="preserve">   </w:t>
      </w:r>
      <w:r w:rsidRPr="00A57726">
        <w:rPr>
          <w:rFonts w:hint="eastAsia"/>
          <w:sz w:val="28"/>
          <w:szCs w:val="28"/>
        </w:rPr>
        <w:t>遗失率</w:t>
      </w:r>
      <w:r>
        <w:rPr>
          <w:rFonts w:hint="eastAsia"/>
          <w:sz w:val="28"/>
          <w:szCs w:val="28"/>
        </w:rPr>
        <w:t>核定：</w:t>
      </w:r>
      <w:r w:rsidR="00363D71">
        <w:rPr>
          <w:rFonts w:hint="eastAsia"/>
          <w:sz w:val="28"/>
          <w:szCs w:val="28"/>
        </w:rPr>
        <w:t>柜台型药店遗失率为</w:t>
      </w:r>
      <w:r w:rsidR="00363D71">
        <w:rPr>
          <w:rFonts w:hint="eastAsia"/>
          <w:sz w:val="28"/>
          <w:szCs w:val="28"/>
        </w:rPr>
        <w:t>0%</w:t>
      </w:r>
      <w:r w:rsidR="00363D71">
        <w:rPr>
          <w:rFonts w:hint="eastAsia"/>
          <w:sz w:val="28"/>
          <w:szCs w:val="28"/>
        </w:rPr>
        <w:t>，超市型药店遗失率为</w:t>
      </w:r>
      <w:r w:rsidR="00363D71">
        <w:rPr>
          <w:rFonts w:hint="eastAsia"/>
          <w:sz w:val="28"/>
          <w:szCs w:val="28"/>
        </w:rPr>
        <w:t>0.03%</w:t>
      </w:r>
    </w:p>
    <w:p w:rsidR="00CA123F" w:rsidRPr="00A57726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第二十五条</w:t>
      </w:r>
      <w:r>
        <w:rPr>
          <w:b/>
          <w:sz w:val="28"/>
          <w:szCs w:val="28"/>
        </w:rPr>
        <w:t xml:space="preserve">   </w:t>
      </w:r>
      <w:r w:rsidRPr="00A57726">
        <w:rPr>
          <w:rFonts w:hint="eastAsia"/>
          <w:sz w:val="28"/>
          <w:szCs w:val="28"/>
        </w:rPr>
        <w:t>遗失</w:t>
      </w:r>
      <w:r>
        <w:rPr>
          <w:rFonts w:hint="eastAsia"/>
          <w:sz w:val="28"/>
          <w:szCs w:val="28"/>
        </w:rPr>
        <w:t>范围最大值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各门店两次盘点期间的零售总额</w:t>
      </w:r>
      <w:r>
        <w:rPr>
          <w:sz w:val="28"/>
          <w:szCs w:val="28"/>
        </w:rPr>
        <w:t>*</w:t>
      </w:r>
      <w:r>
        <w:rPr>
          <w:rFonts w:hint="eastAsia"/>
          <w:sz w:val="28"/>
          <w:szCs w:val="28"/>
        </w:rPr>
        <w:t>遗失率</w:t>
      </w:r>
    </w:p>
    <w:p w:rsidR="00CA123F" w:rsidRPr="00A57726" w:rsidRDefault="00CA123F" w:rsidP="00363D71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第二十六条</w:t>
      </w:r>
      <w:r>
        <w:rPr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盘点完成后，各店认真总结分析盘点差异产生的原因，力争做到帐实相符，减少公司的库存损失。</w:t>
      </w:r>
    </w:p>
    <w:p w:rsidR="00CA123F" w:rsidRDefault="00363D71" w:rsidP="00363D71">
      <w:pPr>
        <w:ind w:left="1245" w:hangingChars="443" w:hanging="1245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第二十七条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各门</w:t>
      </w:r>
      <w:proofErr w:type="gramStart"/>
      <w:r>
        <w:rPr>
          <w:rFonts w:hint="eastAsia"/>
          <w:sz w:val="28"/>
          <w:szCs w:val="28"/>
        </w:rPr>
        <w:t>店不得自行做效</w:t>
      </w:r>
      <w:proofErr w:type="gramEnd"/>
      <w:r>
        <w:rPr>
          <w:rFonts w:hint="eastAsia"/>
          <w:sz w:val="28"/>
          <w:szCs w:val="28"/>
        </w:rPr>
        <w:t>期商品的报损报溢，否则将报损品种按商品零售价进行赔偿。</w:t>
      </w:r>
    </w:p>
    <w:p w:rsidR="00363D71" w:rsidRDefault="00363D71" w:rsidP="00363D71">
      <w:pPr>
        <w:ind w:left="1245" w:hangingChars="443" w:hanging="1245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第二十八条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失效期商品、报损商品及有质量问题的商品等必须进入盘点表，并单独盘点，注明生产厂家、批号、效期、数量等项目，对于人为因素造成的经济损失，按公司相关规定进行处理。</w:t>
      </w:r>
    </w:p>
    <w:p w:rsidR="003D19D7" w:rsidRPr="00363D71" w:rsidRDefault="003D19D7" w:rsidP="003D19D7">
      <w:pPr>
        <w:ind w:left="1245" w:hangingChars="443" w:hanging="1245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第二十九条</w:t>
      </w:r>
      <w:r>
        <w:rPr>
          <w:rFonts w:hint="eastAsia"/>
          <w:b/>
          <w:sz w:val="28"/>
          <w:szCs w:val="28"/>
        </w:rPr>
        <w:t xml:space="preserve">   </w:t>
      </w:r>
      <w:r w:rsidRPr="003D19D7">
        <w:rPr>
          <w:rFonts w:hint="eastAsia"/>
          <w:sz w:val="28"/>
          <w:szCs w:val="28"/>
        </w:rPr>
        <w:t>本管理制度（试行）从下文之日起执行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3D19D7" w:rsidRPr="00363D71" w:rsidSect="0007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666D"/>
    <w:multiLevelType w:val="hybridMultilevel"/>
    <w:tmpl w:val="15F6EBBA"/>
    <w:lvl w:ilvl="0" w:tplc="27EAB1F8">
      <w:start w:val="1"/>
      <w:numFmt w:val="japaneseCounting"/>
      <w:lvlText w:val="第%1条"/>
      <w:lvlJc w:val="left"/>
      <w:pPr>
        <w:ind w:left="1005" w:hanging="100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83B"/>
    <w:rsid w:val="00075DC1"/>
    <w:rsid w:val="0009783B"/>
    <w:rsid w:val="00137AF4"/>
    <w:rsid w:val="002C6028"/>
    <w:rsid w:val="00322A03"/>
    <w:rsid w:val="00363D71"/>
    <w:rsid w:val="003D19D7"/>
    <w:rsid w:val="00457018"/>
    <w:rsid w:val="0096540B"/>
    <w:rsid w:val="00A57726"/>
    <w:rsid w:val="00CA123F"/>
    <w:rsid w:val="00D349CF"/>
    <w:rsid w:val="00D802E8"/>
    <w:rsid w:val="00DB75AE"/>
    <w:rsid w:val="00EB3705"/>
    <w:rsid w:val="00EB5033"/>
    <w:rsid w:val="00F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78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277</Words>
  <Characters>1583</Characters>
  <Application>Microsoft Office Word</Application>
  <DocSecurity>0</DocSecurity>
  <Lines>13</Lines>
  <Paragraphs>3</Paragraphs>
  <ScaleCrop>false</ScaleCrop>
  <Company>微软中国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</dc:creator>
  <cp:keywords/>
  <dc:description/>
  <cp:lastModifiedBy>ox</cp:lastModifiedBy>
  <cp:revision>5</cp:revision>
  <dcterms:created xsi:type="dcterms:W3CDTF">2013-05-14T01:59:00Z</dcterms:created>
  <dcterms:modified xsi:type="dcterms:W3CDTF">2013-06-07T03:36:00Z</dcterms:modified>
</cp:coreProperties>
</file>