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78" w:rsidRDefault="00964978" w:rsidP="00964978">
      <w:pPr>
        <w:ind w:firstLineChars="850" w:firstLine="31680"/>
        <w:rPr>
          <w:sz w:val="32"/>
          <w:szCs w:val="32"/>
        </w:rPr>
      </w:pPr>
      <w:r w:rsidRPr="00806CDA">
        <w:rPr>
          <w:rFonts w:hint="eastAsia"/>
          <w:sz w:val="32"/>
          <w:szCs w:val="32"/>
        </w:rPr>
        <w:t>红星店经营分析报告</w:t>
      </w:r>
    </w:p>
    <w:p w:rsidR="00964978" w:rsidRDefault="00964978">
      <w:pPr>
        <w:rPr>
          <w:sz w:val="32"/>
          <w:szCs w:val="32"/>
        </w:rPr>
      </w:pPr>
      <w:r>
        <w:rPr>
          <w:sz w:val="32"/>
          <w:szCs w:val="32"/>
        </w:rPr>
        <w:t>1/</w:t>
      </w:r>
      <w:r>
        <w:rPr>
          <w:rFonts w:hint="eastAsia"/>
          <w:sz w:val="32"/>
          <w:szCs w:val="32"/>
        </w:rPr>
        <w:t>销售数据分析</w:t>
      </w:r>
      <w:r>
        <w:rPr>
          <w:sz w:val="32"/>
          <w:szCs w:val="32"/>
        </w:rPr>
        <w:t>:</w:t>
      </w:r>
    </w:p>
    <w:p w:rsidR="00964978" w:rsidRDefault="0096497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销售及毛利下滑的原因有以下几点</w:t>
      </w:r>
      <w:r>
        <w:rPr>
          <w:sz w:val="32"/>
          <w:szCs w:val="32"/>
        </w:rPr>
        <w:t>:</w:t>
      </w:r>
    </w:p>
    <w:p w:rsidR="00964978" w:rsidRDefault="00964978" w:rsidP="00171763">
      <w:pPr>
        <w:pStyle w:val="ListParagraph"/>
        <w:numPr>
          <w:ilvl w:val="0"/>
          <w:numId w:val="1"/>
        </w:numPr>
        <w:ind w:firstLineChars="0"/>
        <w:rPr>
          <w:sz w:val="32"/>
          <w:szCs w:val="32"/>
        </w:rPr>
      </w:pPr>
      <w:r w:rsidRPr="00171763">
        <w:rPr>
          <w:rFonts w:hint="eastAsia"/>
          <w:sz w:val="32"/>
          <w:szCs w:val="32"/>
        </w:rPr>
        <w:t>我店成药部分的销售下滑比较严重</w:t>
      </w:r>
      <w:r w:rsidRPr="00171763">
        <w:rPr>
          <w:sz w:val="32"/>
          <w:szCs w:val="32"/>
        </w:rPr>
        <w:t>,</w:t>
      </w:r>
      <w:r w:rsidRPr="00171763">
        <w:rPr>
          <w:rFonts w:hint="eastAsia"/>
          <w:sz w:val="32"/>
          <w:szCs w:val="32"/>
        </w:rPr>
        <w:t>其原因是受到</w:t>
      </w:r>
      <w:r w:rsidRPr="00171763">
        <w:rPr>
          <w:sz w:val="32"/>
          <w:szCs w:val="32"/>
        </w:rPr>
        <w:t>"</w:t>
      </w:r>
      <w:r w:rsidRPr="00171763">
        <w:rPr>
          <w:rFonts w:hint="eastAsia"/>
          <w:sz w:val="32"/>
          <w:szCs w:val="32"/>
        </w:rPr>
        <w:t>毒胶囊</w:t>
      </w:r>
      <w:r w:rsidRPr="00171763">
        <w:rPr>
          <w:sz w:val="32"/>
          <w:szCs w:val="32"/>
        </w:rPr>
        <w:t>"</w:t>
      </w:r>
      <w:r w:rsidRPr="00171763">
        <w:rPr>
          <w:rFonts w:hint="eastAsia"/>
          <w:sz w:val="32"/>
          <w:szCs w:val="32"/>
        </w:rPr>
        <w:t>事件的影响</w:t>
      </w:r>
      <w:r w:rsidRPr="00171763">
        <w:rPr>
          <w:sz w:val="32"/>
          <w:szCs w:val="32"/>
        </w:rPr>
        <w:t>,</w:t>
      </w:r>
      <w:r w:rsidRPr="00171763">
        <w:rPr>
          <w:rFonts w:hint="eastAsia"/>
          <w:sz w:val="32"/>
          <w:szCs w:val="32"/>
        </w:rPr>
        <w:t>使得消费者的消费心理受到影响</w:t>
      </w:r>
      <w:r w:rsidRPr="00171763">
        <w:rPr>
          <w:sz w:val="32"/>
          <w:szCs w:val="32"/>
        </w:rPr>
        <w:t>.</w:t>
      </w:r>
      <w:r w:rsidRPr="00171763">
        <w:rPr>
          <w:rFonts w:hint="eastAsia"/>
          <w:sz w:val="32"/>
          <w:szCs w:val="32"/>
        </w:rPr>
        <w:t>客流量也相应的减少了</w:t>
      </w:r>
      <w:r w:rsidRPr="00171763">
        <w:rPr>
          <w:sz w:val="32"/>
          <w:szCs w:val="32"/>
        </w:rPr>
        <w:t>,</w:t>
      </w:r>
      <w:r w:rsidRPr="00171763">
        <w:rPr>
          <w:rFonts w:hint="eastAsia"/>
          <w:sz w:val="32"/>
          <w:szCs w:val="32"/>
        </w:rPr>
        <w:t>所以可单价也少了</w:t>
      </w:r>
      <w:r w:rsidRPr="00171763"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在一定程度上也影响员工的销售积极性。</w:t>
      </w:r>
    </w:p>
    <w:p w:rsidR="00964978" w:rsidRDefault="00964978" w:rsidP="00171763">
      <w:pPr>
        <w:pStyle w:val="ListParagraph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由于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月有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位中医外聘医生生病住院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使得病人减少了很多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几乎病人都没有了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所以中药在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月的销售也下降了一万多</w:t>
      </w:r>
      <w:r>
        <w:rPr>
          <w:sz w:val="32"/>
          <w:szCs w:val="32"/>
        </w:rPr>
        <w:t>.</w:t>
      </w:r>
    </w:p>
    <w:p w:rsidR="00964978" w:rsidRDefault="00964978" w:rsidP="00171763">
      <w:pPr>
        <w:rPr>
          <w:sz w:val="32"/>
          <w:szCs w:val="32"/>
        </w:rPr>
      </w:pPr>
      <w:r>
        <w:rPr>
          <w:sz w:val="32"/>
          <w:szCs w:val="32"/>
        </w:rPr>
        <w:t>2/</w:t>
      </w:r>
      <w:r>
        <w:rPr>
          <w:rFonts w:hint="eastAsia"/>
          <w:sz w:val="32"/>
          <w:szCs w:val="32"/>
        </w:rPr>
        <w:t>经营措施</w:t>
      </w:r>
      <w:r>
        <w:rPr>
          <w:sz w:val="32"/>
          <w:szCs w:val="32"/>
        </w:rPr>
        <w:t>:</w:t>
      </w:r>
    </w:p>
    <w:p w:rsidR="00964978" w:rsidRPr="00171763" w:rsidRDefault="00964978" w:rsidP="00171763">
      <w:pPr>
        <w:pStyle w:val="ListParagraph"/>
        <w:numPr>
          <w:ilvl w:val="0"/>
          <w:numId w:val="2"/>
        </w:numPr>
        <w:ind w:firstLineChars="0"/>
        <w:rPr>
          <w:sz w:val="32"/>
          <w:szCs w:val="32"/>
        </w:rPr>
      </w:pPr>
      <w:r w:rsidRPr="00171763">
        <w:rPr>
          <w:sz w:val="32"/>
          <w:szCs w:val="32"/>
        </w:rPr>
        <w:t>ABC</w:t>
      </w:r>
      <w:r w:rsidRPr="00171763">
        <w:rPr>
          <w:rFonts w:hint="eastAsia"/>
          <w:sz w:val="32"/>
          <w:szCs w:val="32"/>
        </w:rPr>
        <w:t>品种更换及经营情况</w:t>
      </w:r>
      <w:r w:rsidRPr="00171763">
        <w:rPr>
          <w:sz w:val="32"/>
          <w:szCs w:val="32"/>
        </w:rPr>
        <w:t>:</w:t>
      </w:r>
    </w:p>
    <w:p w:rsidR="00964978" w:rsidRDefault="00964978" w:rsidP="00171763">
      <w:pPr>
        <w:pStyle w:val="ListParagraph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目前我店的</w:t>
      </w:r>
      <w:r>
        <w:rPr>
          <w:sz w:val="32"/>
          <w:szCs w:val="32"/>
        </w:rPr>
        <w:t>ABC</w:t>
      </w:r>
      <w:r>
        <w:rPr>
          <w:rFonts w:hint="eastAsia"/>
          <w:sz w:val="32"/>
          <w:szCs w:val="32"/>
        </w:rPr>
        <w:t>品种数有：，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月总销售为：</w:t>
      </w:r>
      <w:r>
        <w:rPr>
          <w:sz w:val="32"/>
          <w:szCs w:val="32"/>
        </w:rPr>
        <w:t>24.07</w:t>
      </w:r>
      <w:r>
        <w:rPr>
          <w:rFonts w:hint="eastAsia"/>
          <w:sz w:val="32"/>
          <w:szCs w:val="32"/>
        </w:rPr>
        <w:t>万，</w:t>
      </w:r>
      <w:r>
        <w:rPr>
          <w:sz w:val="32"/>
          <w:szCs w:val="32"/>
        </w:rPr>
        <w:t>ABC</w:t>
      </w:r>
      <w:r>
        <w:rPr>
          <w:rFonts w:hint="eastAsia"/>
          <w:sz w:val="32"/>
          <w:szCs w:val="32"/>
        </w:rPr>
        <w:t>品种销售金额为：</w:t>
      </w:r>
      <w:r>
        <w:rPr>
          <w:sz w:val="32"/>
          <w:szCs w:val="32"/>
        </w:rPr>
        <w:t>3.07</w:t>
      </w:r>
      <w:r>
        <w:rPr>
          <w:rFonts w:hint="eastAsia"/>
          <w:sz w:val="32"/>
          <w:szCs w:val="32"/>
        </w:rPr>
        <w:t>万，销售占比是：</w:t>
      </w:r>
      <w:r>
        <w:rPr>
          <w:sz w:val="32"/>
          <w:szCs w:val="32"/>
        </w:rPr>
        <w:t>12.75%</w:t>
      </w:r>
      <w:r>
        <w:rPr>
          <w:rFonts w:hint="eastAsia"/>
          <w:sz w:val="32"/>
          <w:szCs w:val="32"/>
        </w:rPr>
        <w:t>，总毛利：</w:t>
      </w:r>
      <w:r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万，</w:t>
      </w:r>
      <w:r>
        <w:rPr>
          <w:sz w:val="32"/>
          <w:szCs w:val="32"/>
        </w:rPr>
        <w:t>ABC</w:t>
      </w:r>
      <w:r>
        <w:rPr>
          <w:rFonts w:hint="eastAsia"/>
          <w:sz w:val="32"/>
          <w:szCs w:val="32"/>
        </w:rPr>
        <w:t>品种毛利金额为：</w:t>
      </w:r>
      <w:r>
        <w:rPr>
          <w:sz w:val="32"/>
          <w:szCs w:val="32"/>
        </w:rPr>
        <w:t>1.32</w:t>
      </w:r>
      <w:r>
        <w:rPr>
          <w:rFonts w:hint="eastAsia"/>
          <w:sz w:val="32"/>
          <w:szCs w:val="32"/>
        </w:rPr>
        <w:t>，其毛利占比为：</w:t>
      </w:r>
      <w:r>
        <w:rPr>
          <w:sz w:val="32"/>
          <w:szCs w:val="32"/>
        </w:rPr>
        <w:t>16.50%</w:t>
      </w:r>
      <w:r>
        <w:rPr>
          <w:rFonts w:hint="eastAsia"/>
          <w:sz w:val="32"/>
          <w:szCs w:val="32"/>
        </w:rPr>
        <w:t>。</w:t>
      </w:r>
    </w:p>
    <w:p w:rsidR="00964978" w:rsidRPr="000804D3" w:rsidRDefault="00964978" w:rsidP="000804D3">
      <w:pPr>
        <w:pStyle w:val="ListParagraph"/>
        <w:numPr>
          <w:ilvl w:val="0"/>
          <w:numId w:val="2"/>
        </w:numPr>
        <w:ind w:firstLineChars="0"/>
        <w:rPr>
          <w:sz w:val="32"/>
          <w:szCs w:val="32"/>
        </w:rPr>
      </w:pPr>
      <w:r w:rsidRPr="000804D3">
        <w:rPr>
          <w:rFonts w:hint="eastAsia"/>
          <w:sz w:val="32"/>
          <w:szCs w:val="32"/>
        </w:rPr>
        <w:t>社区活动组织情况：</w:t>
      </w:r>
    </w:p>
    <w:p w:rsidR="00964978" w:rsidRDefault="00964978" w:rsidP="000804D3">
      <w:pPr>
        <w:pStyle w:val="ListParagraph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我店属于重点门店，我店要求的是每月至少有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次社区活动，一次店内，一次店外。我店目前的组织活动形式还是没有什么变化，主要就是办理会员卡宣传我们的会员权益、一些简单的测量活动和一些日常的疾病咨询，包括根据咨询者的情况给出一些日常生活的保养小知识。因为很多人对一些日常生活习惯的不重视，所以咨询的人数也不是很多。但是我认为在今后的工作中，能够用我们专业的知识去正确地引导消费大众群体，改变他们的营养观念，给他们带来更多的健康咨询，这是很有必要的。</w:t>
      </w:r>
    </w:p>
    <w:p w:rsidR="00964978" w:rsidRDefault="00964978" w:rsidP="00E71FEA">
      <w:pPr>
        <w:pStyle w:val="ListParagraph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社保卡的销售分析：</w:t>
      </w:r>
    </w:p>
    <w:p w:rsidR="00964978" w:rsidRDefault="00964978" w:rsidP="00E71FEA">
      <w:pPr>
        <w:pStyle w:val="ListParagraph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省卡销售分析：</w:t>
      </w:r>
    </w:p>
    <w:p w:rsidR="00964978" w:rsidRPr="00606075" w:rsidRDefault="00964978" w:rsidP="00E71FEA">
      <w:pPr>
        <w:pStyle w:val="ListParagraph"/>
        <w:ind w:left="360" w:firstLineChars="0" w:firstLine="0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月省卡总销售为：</w:t>
      </w:r>
      <w:r>
        <w:rPr>
          <w:sz w:val="32"/>
          <w:szCs w:val="32"/>
        </w:rPr>
        <w:t>2.02</w:t>
      </w:r>
      <w:r>
        <w:rPr>
          <w:rFonts w:hint="eastAsia"/>
          <w:sz w:val="32"/>
          <w:szCs w:val="32"/>
        </w:rPr>
        <w:t>万，销售占比为</w:t>
      </w:r>
      <w:r>
        <w:rPr>
          <w:sz w:val="32"/>
          <w:szCs w:val="32"/>
        </w:rPr>
        <w:t>,8.39%</w:t>
      </w:r>
      <w:r>
        <w:rPr>
          <w:rFonts w:hint="eastAsia"/>
          <w:sz w:val="32"/>
          <w:szCs w:val="32"/>
        </w:rPr>
        <w:t>，销售笔数为：</w:t>
      </w:r>
      <w:r>
        <w:rPr>
          <w:sz w:val="32"/>
          <w:szCs w:val="32"/>
        </w:rPr>
        <w:t>182</w:t>
      </w:r>
      <w:r>
        <w:rPr>
          <w:rFonts w:hint="eastAsia"/>
          <w:sz w:val="32"/>
          <w:szCs w:val="32"/>
        </w:rPr>
        <w:t>，客单价：</w:t>
      </w:r>
      <w:r>
        <w:rPr>
          <w:sz w:val="32"/>
          <w:szCs w:val="32"/>
        </w:rPr>
        <w:t>110.99</w:t>
      </w:r>
      <w:r>
        <w:rPr>
          <w:rFonts w:hint="eastAsia"/>
          <w:sz w:val="32"/>
          <w:szCs w:val="32"/>
        </w:rPr>
        <w:t>元。</w:t>
      </w:r>
    </w:p>
    <w:p w:rsidR="00964978" w:rsidRDefault="00964978" w:rsidP="00E71FEA">
      <w:pPr>
        <w:pStyle w:val="ListParagraph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市卡、区卡销售分析：</w:t>
      </w:r>
    </w:p>
    <w:p w:rsidR="00964978" w:rsidRDefault="00964978" w:rsidP="00E71FEA">
      <w:pPr>
        <w:pStyle w:val="ListParagraph"/>
        <w:ind w:left="360" w:firstLineChars="0" w:firstLine="0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月市卡、区卡总销售为：</w:t>
      </w:r>
      <w:r>
        <w:rPr>
          <w:sz w:val="32"/>
          <w:szCs w:val="32"/>
        </w:rPr>
        <w:t>10.57</w:t>
      </w:r>
      <w:r>
        <w:rPr>
          <w:rFonts w:hint="eastAsia"/>
          <w:sz w:val="32"/>
          <w:szCs w:val="32"/>
        </w:rPr>
        <w:t>万，销售占比：</w:t>
      </w:r>
      <w:r>
        <w:rPr>
          <w:sz w:val="32"/>
          <w:szCs w:val="32"/>
        </w:rPr>
        <w:t>43.91%</w:t>
      </w:r>
      <w:r>
        <w:rPr>
          <w:rFonts w:hint="eastAsia"/>
          <w:sz w:val="32"/>
          <w:szCs w:val="32"/>
        </w:rPr>
        <w:t>，销售笔数：</w:t>
      </w:r>
      <w:r>
        <w:rPr>
          <w:sz w:val="32"/>
          <w:szCs w:val="32"/>
        </w:rPr>
        <w:t>1615</w:t>
      </w:r>
      <w:r>
        <w:rPr>
          <w:rFonts w:hint="eastAsia"/>
          <w:sz w:val="32"/>
          <w:szCs w:val="32"/>
        </w:rPr>
        <w:t>，客单价：</w:t>
      </w:r>
      <w:r>
        <w:rPr>
          <w:sz w:val="32"/>
          <w:szCs w:val="32"/>
        </w:rPr>
        <w:t>65.45</w:t>
      </w:r>
      <w:r>
        <w:rPr>
          <w:rFonts w:hint="eastAsia"/>
          <w:sz w:val="32"/>
          <w:szCs w:val="32"/>
        </w:rPr>
        <w:t>元。</w:t>
      </w:r>
    </w:p>
    <w:p w:rsidR="00964978" w:rsidRDefault="00964978" w:rsidP="00E71FEA">
      <w:pPr>
        <w:rPr>
          <w:sz w:val="32"/>
          <w:szCs w:val="32"/>
        </w:rPr>
      </w:pPr>
      <w:r>
        <w:rPr>
          <w:sz w:val="32"/>
          <w:szCs w:val="32"/>
        </w:rPr>
        <w:t>2/</w:t>
      </w:r>
      <w:r>
        <w:rPr>
          <w:rFonts w:hint="eastAsia"/>
          <w:sz w:val="32"/>
          <w:szCs w:val="32"/>
        </w:rPr>
        <w:t>经营数据分析：</w:t>
      </w:r>
    </w:p>
    <w:p w:rsidR="00964978" w:rsidRDefault="00964978" w:rsidP="00E71FEA">
      <w:pPr>
        <w:pStyle w:val="ListParagraph"/>
        <w:numPr>
          <w:ilvl w:val="0"/>
          <w:numId w:val="3"/>
        </w:numPr>
        <w:ind w:firstLineChars="0"/>
        <w:rPr>
          <w:sz w:val="32"/>
          <w:szCs w:val="32"/>
        </w:rPr>
      </w:pPr>
      <w:r w:rsidRPr="00E71FEA">
        <w:rPr>
          <w:rFonts w:hint="eastAsia"/>
          <w:sz w:val="32"/>
          <w:szCs w:val="32"/>
        </w:rPr>
        <w:t>核心商品提升分析：</w:t>
      </w:r>
    </w:p>
    <w:p w:rsidR="00964978" w:rsidRPr="00E71FEA" w:rsidRDefault="00964978" w:rsidP="00BC04CB">
      <w:pPr>
        <w:pStyle w:val="ListParagraph"/>
        <w:ind w:left="7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目前我店针对公司的核心品种进行了货位的陈列调整，并加以标识，对核心品种进行重点学习。</w:t>
      </w:r>
    </w:p>
    <w:p w:rsidR="00964978" w:rsidRDefault="00964978" w:rsidP="00E71FEA">
      <w:pPr>
        <w:pStyle w:val="ListParagraph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保健品销售分析：</w:t>
      </w:r>
    </w:p>
    <w:p w:rsidR="00964978" w:rsidRDefault="00964978" w:rsidP="00BC04CB">
      <w:pPr>
        <w:pStyle w:val="ListParagraph"/>
        <w:ind w:left="720" w:firstLineChars="0" w:firstLine="0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月保健品销售金额为</w:t>
      </w:r>
      <w:r>
        <w:rPr>
          <w:sz w:val="32"/>
          <w:szCs w:val="32"/>
        </w:rPr>
        <w:t>1.95</w:t>
      </w:r>
      <w:r>
        <w:rPr>
          <w:rFonts w:hint="eastAsia"/>
          <w:sz w:val="32"/>
          <w:szCs w:val="32"/>
        </w:rPr>
        <w:t>万，其中维生素矿物质类销售达到</w:t>
      </w:r>
      <w:r>
        <w:rPr>
          <w:sz w:val="32"/>
          <w:szCs w:val="32"/>
        </w:rPr>
        <w:t>0.76</w:t>
      </w:r>
      <w:r>
        <w:rPr>
          <w:rFonts w:hint="eastAsia"/>
          <w:sz w:val="32"/>
          <w:szCs w:val="32"/>
        </w:rPr>
        <w:t>万，占保健品销售的</w:t>
      </w:r>
      <w:r>
        <w:rPr>
          <w:sz w:val="32"/>
          <w:szCs w:val="32"/>
        </w:rPr>
        <w:t>38.97%</w:t>
      </w:r>
      <w:r>
        <w:rPr>
          <w:rFonts w:hint="eastAsia"/>
          <w:sz w:val="32"/>
          <w:szCs w:val="32"/>
        </w:rPr>
        <w:t>，针对保健品在店内进行醒目</w:t>
      </w:r>
      <w:r>
        <w:rPr>
          <w:sz w:val="32"/>
          <w:szCs w:val="32"/>
        </w:rPr>
        <w:t>POP</w:t>
      </w:r>
      <w:r>
        <w:rPr>
          <w:rFonts w:hint="eastAsia"/>
          <w:sz w:val="32"/>
          <w:szCs w:val="32"/>
        </w:rPr>
        <w:t>宣传，结合公司的套包进行包装陈列，分用途进行搭配陈列。</w:t>
      </w:r>
    </w:p>
    <w:p w:rsidR="00964978" w:rsidRDefault="00964978" w:rsidP="00E71FEA">
      <w:pPr>
        <w:pStyle w:val="ListParagraph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旅游套包销售分析：</w:t>
      </w:r>
    </w:p>
    <w:p w:rsidR="00964978" w:rsidRDefault="00964978" w:rsidP="00BB682E">
      <w:pPr>
        <w:pStyle w:val="ListParagraph"/>
        <w:ind w:left="7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目前我店进行了礼品包装陈列，摆放于门店门口花车上，用醒目的</w:t>
      </w:r>
      <w:r>
        <w:rPr>
          <w:sz w:val="32"/>
          <w:szCs w:val="32"/>
        </w:rPr>
        <w:t>POP</w:t>
      </w:r>
      <w:r>
        <w:rPr>
          <w:rFonts w:hint="eastAsia"/>
          <w:sz w:val="32"/>
          <w:szCs w:val="32"/>
        </w:rPr>
        <w:t>进行展示销售。从</w:t>
      </w: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日开始的旅游套包销售，目前还没有销售，从</w:t>
      </w: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月开始时旅游旺季，我店将抓住这一时期着重人群销售，以满足不同的顾客群体。</w:t>
      </w:r>
    </w:p>
    <w:p w:rsidR="00964978" w:rsidRDefault="00964978" w:rsidP="00E71FEA">
      <w:pPr>
        <w:pStyle w:val="ListParagraph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品类管理方面分析：</w:t>
      </w:r>
    </w:p>
    <w:p w:rsidR="00964978" w:rsidRDefault="00964978" w:rsidP="00E71FEA">
      <w:pPr>
        <w:pStyle w:val="ListParagraph"/>
        <w:numPr>
          <w:ilvl w:val="0"/>
          <w:numId w:val="4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品种数的动销率：</w:t>
      </w:r>
    </w:p>
    <w:p w:rsidR="00964978" w:rsidRDefault="00964978" w:rsidP="00BB682E">
      <w:pPr>
        <w:pStyle w:val="ListParagraph"/>
        <w:ind w:left="720" w:firstLineChars="0" w:firstLine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目前我店品种共有</w:t>
      </w:r>
      <w:r>
        <w:rPr>
          <w:sz w:val="32"/>
          <w:szCs w:val="32"/>
        </w:rPr>
        <w:t>3120</w:t>
      </w:r>
      <w:r>
        <w:rPr>
          <w:rFonts w:hint="eastAsia"/>
          <w:sz w:val="32"/>
          <w:szCs w:val="32"/>
        </w:rPr>
        <w:t>个，其中成药共计品种：</w:t>
      </w:r>
      <w:r>
        <w:rPr>
          <w:sz w:val="32"/>
          <w:szCs w:val="32"/>
        </w:rPr>
        <w:t>1758</w:t>
      </w:r>
      <w:r>
        <w:rPr>
          <w:rFonts w:hint="eastAsia"/>
          <w:sz w:val="32"/>
          <w:szCs w:val="32"/>
        </w:rPr>
        <w:t>个，保健品品种</w:t>
      </w:r>
      <w:r>
        <w:rPr>
          <w:sz w:val="32"/>
          <w:szCs w:val="32"/>
        </w:rPr>
        <w:t>121</w:t>
      </w:r>
      <w:r>
        <w:rPr>
          <w:rFonts w:hint="eastAsia"/>
          <w:sz w:val="32"/>
          <w:szCs w:val="32"/>
        </w:rPr>
        <w:t>个，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月保健品销售品种数为</w:t>
      </w:r>
      <w:r>
        <w:rPr>
          <w:sz w:val="32"/>
          <w:szCs w:val="32"/>
        </w:rPr>
        <w:t>104</w:t>
      </w:r>
      <w:r>
        <w:rPr>
          <w:rFonts w:hint="eastAsia"/>
          <w:sz w:val="32"/>
          <w:szCs w:val="32"/>
        </w:rPr>
        <w:t>个，动销率为：</w:t>
      </w:r>
      <w:r>
        <w:rPr>
          <w:sz w:val="32"/>
          <w:szCs w:val="32"/>
        </w:rPr>
        <w:t>85.95%</w:t>
      </w:r>
      <w:r>
        <w:rPr>
          <w:rFonts w:hint="eastAsia"/>
          <w:sz w:val="32"/>
          <w:szCs w:val="32"/>
        </w:rPr>
        <w:t>，医疗器械品种：</w:t>
      </w:r>
      <w:r>
        <w:rPr>
          <w:sz w:val="32"/>
          <w:szCs w:val="32"/>
        </w:rPr>
        <w:t>133</w:t>
      </w:r>
      <w:r>
        <w:rPr>
          <w:rFonts w:hint="eastAsia"/>
          <w:sz w:val="32"/>
          <w:szCs w:val="32"/>
        </w:rPr>
        <w:t>个，销售品种</w:t>
      </w:r>
      <w:r>
        <w:rPr>
          <w:sz w:val="32"/>
          <w:szCs w:val="32"/>
        </w:rPr>
        <w:t>72</w:t>
      </w:r>
      <w:r>
        <w:rPr>
          <w:rFonts w:hint="eastAsia"/>
          <w:sz w:val="32"/>
          <w:szCs w:val="32"/>
        </w:rPr>
        <w:t>个，动销率为：</w:t>
      </w:r>
      <w:r>
        <w:rPr>
          <w:sz w:val="32"/>
          <w:szCs w:val="32"/>
        </w:rPr>
        <w:t>51.14%</w:t>
      </w:r>
      <w:r>
        <w:rPr>
          <w:rFonts w:hint="eastAsia"/>
          <w:sz w:val="32"/>
          <w:szCs w:val="32"/>
        </w:rPr>
        <w:t>，药品品种数为</w:t>
      </w:r>
      <w:r>
        <w:rPr>
          <w:sz w:val="32"/>
          <w:szCs w:val="32"/>
        </w:rPr>
        <w:t>1422</w:t>
      </w:r>
      <w:r>
        <w:rPr>
          <w:rFonts w:hint="eastAsia"/>
          <w:sz w:val="32"/>
          <w:szCs w:val="32"/>
        </w:rPr>
        <w:t>个，销售品种数为：</w:t>
      </w:r>
      <w:r>
        <w:rPr>
          <w:sz w:val="32"/>
          <w:szCs w:val="32"/>
        </w:rPr>
        <w:t>998</w:t>
      </w:r>
      <w:r>
        <w:rPr>
          <w:rFonts w:hint="eastAsia"/>
          <w:sz w:val="32"/>
          <w:szCs w:val="32"/>
        </w:rPr>
        <w:t>个，动销率为：</w:t>
      </w:r>
      <w:r>
        <w:rPr>
          <w:sz w:val="32"/>
          <w:szCs w:val="32"/>
        </w:rPr>
        <w:t>69.48%</w:t>
      </w:r>
      <w:r>
        <w:rPr>
          <w:rFonts w:hint="eastAsia"/>
          <w:sz w:val="32"/>
          <w:szCs w:val="32"/>
        </w:rPr>
        <w:t>，中药品种：</w:t>
      </w:r>
      <w:r>
        <w:rPr>
          <w:sz w:val="32"/>
          <w:szCs w:val="32"/>
        </w:rPr>
        <w:t>1362</w:t>
      </w:r>
      <w:r>
        <w:rPr>
          <w:rFonts w:hint="eastAsia"/>
          <w:sz w:val="32"/>
          <w:szCs w:val="32"/>
        </w:rPr>
        <w:t>个，动销品种为</w:t>
      </w:r>
      <w:r>
        <w:rPr>
          <w:sz w:val="32"/>
          <w:szCs w:val="32"/>
        </w:rPr>
        <w:t>:913</w:t>
      </w:r>
      <w:r>
        <w:rPr>
          <w:rFonts w:hint="eastAsia"/>
          <w:sz w:val="32"/>
          <w:szCs w:val="32"/>
        </w:rPr>
        <w:t>个，动销率为：</w:t>
      </w:r>
      <w:r>
        <w:rPr>
          <w:sz w:val="32"/>
          <w:szCs w:val="32"/>
        </w:rPr>
        <w:t>67.03%</w:t>
      </w:r>
      <w:r>
        <w:rPr>
          <w:rFonts w:hint="eastAsia"/>
          <w:sz w:val="32"/>
          <w:szCs w:val="32"/>
        </w:rPr>
        <w:t>。</w:t>
      </w:r>
    </w:p>
    <w:p w:rsidR="00964978" w:rsidRDefault="00964978" w:rsidP="00E71FEA">
      <w:pPr>
        <w:pStyle w:val="ListParagraph"/>
        <w:numPr>
          <w:ilvl w:val="0"/>
          <w:numId w:val="4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库存周转情况：</w:t>
      </w:r>
    </w:p>
    <w:p w:rsidR="00964978" w:rsidRDefault="00964978" w:rsidP="00314D66">
      <w:pPr>
        <w:pStyle w:val="ListParagraph"/>
        <w:ind w:left="720" w:firstLineChars="0" w:firstLine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目前我店一月进行一次库存动销情况分析，将动销天数大的品种进行调拨，以减少我店库存量，保持货品的快进快消。</w:t>
      </w:r>
    </w:p>
    <w:p w:rsidR="00964978" w:rsidRDefault="00964978" w:rsidP="00E71FEA">
      <w:pPr>
        <w:pStyle w:val="ListParagraph"/>
        <w:numPr>
          <w:ilvl w:val="0"/>
          <w:numId w:val="4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请货与补货的工作成效：</w:t>
      </w:r>
    </w:p>
    <w:p w:rsidR="00964978" w:rsidRDefault="00964978" w:rsidP="003163C3">
      <w:pPr>
        <w:pStyle w:val="ListParagraph"/>
        <w:ind w:left="144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目前我店的请货和补货情况较为良好，缺货情况有了很大的改善，来货率基本能达到</w:t>
      </w:r>
      <w:r>
        <w:rPr>
          <w:sz w:val="32"/>
          <w:szCs w:val="32"/>
        </w:rPr>
        <w:t>75%</w:t>
      </w:r>
      <w:r>
        <w:rPr>
          <w:rFonts w:hint="eastAsia"/>
          <w:sz w:val="32"/>
          <w:szCs w:val="32"/>
        </w:rPr>
        <w:t>。</w:t>
      </w:r>
    </w:p>
    <w:p w:rsidR="00964978" w:rsidRDefault="00964978" w:rsidP="00E71FEA">
      <w:pPr>
        <w:pStyle w:val="ListParagraph"/>
        <w:numPr>
          <w:ilvl w:val="0"/>
          <w:numId w:val="3"/>
        </w:numPr>
        <w:ind w:firstLineChars="0"/>
        <w:rPr>
          <w:sz w:val="32"/>
          <w:szCs w:val="32"/>
        </w:rPr>
      </w:pPr>
      <w:r w:rsidRPr="00E71FEA">
        <w:rPr>
          <w:rFonts w:hint="eastAsia"/>
          <w:sz w:val="32"/>
          <w:szCs w:val="32"/>
        </w:rPr>
        <w:t>促销活动执行情况及总结：</w:t>
      </w:r>
    </w:p>
    <w:p w:rsidR="00964978" w:rsidRDefault="00964978" w:rsidP="003163C3">
      <w:pPr>
        <w:pStyle w:val="ListParagraph"/>
        <w:ind w:left="7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我店积极配合公司的促销活动，对活动产品进行着重陈列，用手绘</w:t>
      </w:r>
      <w:r>
        <w:rPr>
          <w:sz w:val="32"/>
          <w:szCs w:val="32"/>
        </w:rPr>
        <w:t>POP</w:t>
      </w:r>
      <w:r>
        <w:rPr>
          <w:rFonts w:hint="eastAsia"/>
          <w:sz w:val="32"/>
          <w:szCs w:val="32"/>
        </w:rPr>
        <w:t>进行展示销售，最终成效良好，销售金额比同期增长了</w:t>
      </w:r>
      <w:r>
        <w:rPr>
          <w:sz w:val="32"/>
          <w:szCs w:val="32"/>
        </w:rPr>
        <w:t>32.3%</w:t>
      </w:r>
      <w:r>
        <w:rPr>
          <w:rFonts w:hint="eastAsia"/>
          <w:sz w:val="32"/>
          <w:szCs w:val="32"/>
        </w:rPr>
        <w:t>，毛利上提升了</w:t>
      </w:r>
      <w:r>
        <w:rPr>
          <w:sz w:val="32"/>
          <w:szCs w:val="32"/>
        </w:rPr>
        <w:t>6.9%</w:t>
      </w:r>
      <w:r>
        <w:rPr>
          <w:rFonts w:hint="eastAsia"/>
          <w:sz w:val="32"/>
          <w:szCs w:val="32"/>
        </w:rPr>
        <w:t>，由于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月活动是返券，所以在一定程度上拉低了毛利率，在毛利率方面下滑了</w:t>
      </w:r>
      <w:r>
        <w:rPr>
          <w:sz w:val="32"/>
          <w:szCs w:val="32"/>
        </w:rPr>
        <w:t>6.6%</w:t>
      </w:r>
      <w:r>
        <w:rPr>
          <w:rFonts w:hint="eastAsia"/>
          <w:sz w:val="32"/>
          <w:szCs w:val="32"/>
        </w:rPr>
        <w:t>。</w:t>
      </w:r>
    </w:p>
    <w:p w:rsidR="00964978" w:rsidRDefault="00964978" w:rsidP="00E71FEA">
      <w:pPr>
        <w:rPr>
          <w:sz w:val="32"/>
          <w:szCs w:val="32"/>
        </w:rPr>
      </w:pPr>
      <w:r>
        <w:rPr>
          <w:sz w:val="32"/>
          <w:szCs w:val="32"/>
        </w:rPr>
        <w:t>3/</w:t>
      </w:r>
      <w:r>
        <w:rPr>
          <w:rFonts w:hint="eastAsia"/>
          <w:sz w:val="32"/>
          <w:szCs w:val="32"/>
        </w:rPr>
        <w:t>存在的问题：</w:t>
      </w:r>
    </w:p>
    <w:p w:rsidR="00964978" w:rsidRDefault="00964978" w:rsidP="00A9524B">
      <w:pPr>
        <w:numPr>
          <w:ilvl w:val="1"/>
          <w:numId w:val="4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主要是人员的问题，目前我店的人员流失比较严重，其原因很大一部分是因为工资的原因。店越大，工资越少的情况还是没有得到最终的改变，所以员工的情绪比较大，工作积极性也相对的降低了。</w:t>
      </w:r>
    </w:p>
    <w:p w:rsidR="00964978" w:rsidRPr="00E71FEA" w:rsidRDefault="00964978" w:rsidP="00A9524B">
      <w:pPr>
        <w:numPr>
          <w:ilvl w:val="1"/>
          <w:numId w:val="4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目前我店的来货差错特别多，金额也比较大，而且基本全是西部的差错，由于西部回复他们帐货相符，所以不补，我们门店自己承担，不处理。对于我店来说虽然是挂死账，但是还是我店的成本，也影响我店的来货。</w:t>
      </w:r>
    </w:p>
    <w:p w:rsidR="00964978" w:rsidRPr="00171763" w:rsidRDefault="00964978" w:rsidP="00171763">
      <w:pPr>
        <w:pStyle w:val="ListParagraph"/>
        <w:ind w:left="360" w:firstLineChars="0" w:firstLine="0"/>
        <w:rPr>
          <w:sz w:val="32"/>
          <w:szCs w:val="32"/>
        </w:rPr>
      </w:pPr>
    </w:p>
    <w:sectPr w:rsidR="00964978" w:rsidRPr="00171763" w:rsidSect="008F3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978" w:rsidRDefault="00964978" w:rsidP="00806CDA">
      <w:r>
        <w:separator/>
      </w:r>
    </w:p>
  </w:endnote>
  <w:endnote w:type="continuationSeparator" w:id="0">
    <w:p w:rsidR="00964978" w:rsidRDefault="00964978" w:rsidP="00806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978" w:rsidRDefault="00964978" w:rsidP="00806CDA">
      <w:r>
        <w:separator/>
      </w:r>
    </w:p>
  </w:footnote>
  <w:footnote w:type="continuationSeparator" w:id="0">
    <w:p w:rsidR="00964978" w:rsidRDefault="00964978" w:rsidP="00806C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111D4"/>
    <w:multiLevelType w:val="hybridMultilevel"/>
    <w:tmpl w:val="8CAAFA72"/>
    <w:lvl w:ilvl="0" w:tplc="947842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F81527B"/>
    <w:multiLevelType w:val="hybridMultilevel"/>
    <w:tmpl w:val="B1F23CDA"/>
    <w:lvl w:ilvl="0" w:tplc="C32E2E92">
      <w:start w:val="1"/>
      <w:numFmt w:val="upperLetter"/>
      <w:lvlText w:val="%1、"/>
      <w:lvlJc w:val="left"/>
      <w:pPr>
        <w:ind w:left="1440" w:hanging="720"/>
      </w:pPr>
      <w:rPr>
        <w:rFonts w:cs="Times New Roman" w:hint="default"/>
      </w:rPr>
    </w:lvl>
    <w:lvl w:ilvl="1" w:tplc="09C8BE2A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">
    <w:nsid w:val="630A5182"/>
    <w:multiLevelType w:val="hybridMultilevel"/>
    <w:tmpl w:val="E3864724"/>
    <w:lvl w:ilvl="0" w:tplc="C75479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31D72C1"/>
    <w:multiLevelType w:val="hybridMultilevel"/>
    <w:tmpl w:val="2DC4262A"/>
    <w:lvl w:ilvl="0" w:tplc="F1167D6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CDA"/>
    <w:rsid w:val="000804D3"/>
    <w:rsid w:val="00171763"/>
    <w:rsid w:val="0018149F"/>
    <w:rsid w:val="001A6C37"/>
    <w:rsid w:val="00314D66"/>
    <w:rsid w:val="003163C3"/>
    <w:rsid w:val="004962CA"/>
    <w:rsid w:val="00592166"/>
    <w:rsid w:val="00606075"/>
    <w:rsid w:val="00646331"/>
    <w:rsid w:val="00806CDA"/>
    <w:rsid w:val="00865D1B"/>
    <w:rsid w:val="008F3824"/>
    <w:rsid w:val="00964978"/>
    <w:rsid w:val="00A83AA8"/>
    <w:rsid w:val="00A9524B"/>
    <w:rsid w:val="00B07D43"/>
    <w:rsid w:val="00B16B8D"/>
    <w:rsid w:val="00BB682E"/>
    <w:rsid w:val="00BC04CB"/>
    <w:rsid w:val="00CD3049"/>
    <w:rsid w:val="00E7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2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06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6CD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06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6CDA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1717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4</Pages>
  <Words>234</Words>
  <Characters>1336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dcterms:created xsi:type="dcterms:W3CDTF">2012-06-13T15:03:00Z</dcterms:created>
  <dcterms:modified xsi:type="dcterms:W3CDTF">2012-06-14T04:12:00Z</dcterms:modified>
</cp:coreProperties>
</file>