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E02FA" w:rsidRDefault="00D667E5" w:rsidP="00D667E5">
      <w:pPr>
        <w:jc w:val="center"/>
        <w:rPr>
          <w:rFonts w:hint="eastAsia"/>
          <w:b/>
          <w:sz w:val="28"/>
          <w:szCs w:val="28"/>
        </w:rPr>
      </w:pPr>
      <w:r w:rsidRPr="00BE02FA">
        <w:rPr>
          <w:rFonts w:hint="eastAsia"/>
          <w:b/>
          <w:sz w:val="28"/>
          <w:szCs w:val="28"/>
        </w:rPr>
        <w:t>崇州温江片区美美取消政策后销售增长遇到的问题及解决措施</w:t>
      </w:r>
    </w:p>
    <w:p w:rsidR="00EE1BF9" w:rsidRPr="003A2143" w:rsidRDefault="00EE1BF9" w:rsidP="00EE1BF9">
      <w:pPr>
        <w:numPr>
          <w:ilvl w:val="0"/>
          <w:numId w:val="1"/>
        </w:numPr>
        <w:rPr>
          <w:rFonts w:ascii="Calibri" w:eastAsia="宋体" w:hAnsi="Calibri" w:cs="Times New Roman" w:hint="eastAsia"/>
          <w:sz w:val="28"/>
          <w:szCs w:val="28"/>
        </w:rPr>
      </w:pPr>
      <w:r w:rsidRPr="003A2143">
        <w:rPr>
          <w:rFonts w:ascii="Calibri" w:eastAsia="宋体" w:hAnsi="Calibri" w:cs="Times New Roman" w:hint="eastAsia"/>
          <w:sz w:val="28"/>
          <w:szCs w:val="28"/>
        </w:rPr>
        <w:t>美美价格相对偏贵，是否会有顾客疗程购买？</w:t>
      </w:r>
    </w:p>
    <w:p w:rsidR="00EE1BF9" w:rsidRDefault="00EE1BF9" w:rsidP="00EE1BF9">
      <w:pPr>
        <w:ind w:firstLineChars="200" w:firstLine="560"/>
        <w:rPr>
          <w:rFonts w:hint="eastAsia"/>
          <w:sz w:val="28"/>
          <w:szCs w:val="28"/>
        </w:rPr>
      </w:pPr>
      <w:r w:rsidRPr="003A2143">
        <w:rPr>
          <w:rFonts w:ascii="Calibri" w:eastAsia="宋体" w:hAnsi="Calibri" w:cs="Times New Roman" w:hint="eastAsia"/>
          <w:sz w:val="28"/>
          <w:szCs w:val="28"/>
        </w:rPr>
        <w:t>措施：回访美美老会员，针对服用效果好的建议疗程服用。</w:t>
      </w:r>
    </w:p>
    <w:p w:rsidR="00EE1BF9" w:rsidRDefault="00EE1BF9" w:rsidP="00EE1BF9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3A2143">
        <w:rPr>
          <w:rFonts w:ascii="Calibri" w:eastAsia="宋体" w:hAnsi="Calibri" w:cs="Times New Roman" w:hint="eastAsia"/>
          <w:sz w:val="28"/>
          <w:szCs w:val="28"/>
        </w:rPr>
        <w:t>美美恢复原价后一个疗程需要</w:t>
      </w:r>
      <w:r w:rsidRPr="003A2143">
        <w:rPr>
          <w:rFonts w:ascii="Calibri" w:eastAsia="宋体" w:hAnsi="Calibri" w:cs="Times New Roman" w:hint="eastAsia"/>
          <w:sz w:val="28"/>
          <w:szCs w:val="28"/>
        </w:rPr>
        <w:t>585</w:t>
      </w:r>
      <w:r w:rsidRPr="003A2143">
        <w:rPr>
          <w:rFonts w:ascii="Calibri" w:eastAsia="宋体" w:hAnsi="Calibri" w:cs="Times New Roman" w:hint="eastAsia"/>
          <w:sz w:val="28"/>
          <w:szCs w:val="28"/>
        </w:rPr>
        <w:t>元对很多家庭来说都是一笔不小的开资，购买率也会下降</w:t>
      </w:r>
    </w:p>
    <w:p w:rsidR="00EE1BF9" w:rsidRDefault="00EE1BF9" w:rsidP="00EE1BF9">
      <w:pPr>
        <w:ind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措施：</w:t>
      </w:r>
      <w:r w:rsidR="00F8751F">
        <w:rPr>
          <w:rFonts w:hint="eastAsia"/>
          <w:sz w:val="28"/>
          <w:szCs w:val="28"/>
        </w:rPr>
        <w:t>可以有类似买三赠一的其他活动</w:t>
      </w:r>
      <w:r w:rsidR="000D5047">
        <w:rPr>
          <w:rFonts w:hint="eastAsia"/>
          <w:sz w:val="28"/>
          <w:szCs w:val="28"/>
        </w:rPr>
        <w:t>或者配送其他与美容养颜相关的小礼品</w:t>
      </w:r>
    </w:p>
    <w:p w:rsidR="00621327" w:rsidRDefault="004D6305" w:rsidP="004D6305">
      <w:pPr>
        <w:rPr>
          <w:rFonts w:hint="eastAsia"/>
          <w:sz w:val="28"/>
          <w:szCs w:val="28"/>
        </w:rPr>
      </w:pPr>
      <w:r w:rsidRPr="004D6305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4D6305">
        <w:rPr>
          <w:rFonts w:ascii="Calibri" w:eastAsia="宋体" w:hAnsi="Calibri" w:cs="Times New Roman" w:hint="eastAsia"/>
          <w:sz w:val="28"/>
          <w:szCs w:val="28"/>
        </w:rPr>
        <w:t>之前消费过的顾客如果</w:t>
      </w:r>
      <w:r w:rsidR="00621327">
        <w:rPr>
          <w:rFonts w:hint="eastAsia"/>
          <w:sz w:val="28"/>
          <w:szCs w:val="28"/>
        </w:rPr>
        <w:t>第</w:t>
      </w:r>
      <w:r w:rsidRPr="004D6305">
        <w:rPr>
          <w:rFonts w:ascii="Calibri" w:eastAsia="宋体" w:hAnsi="Calibri" w:cs="Times New Roman" w:hint="eastAsia"/>
          <w:sz w:val="28"/>
          <w:szCs w:val="28"/>
        </w:rPr>
        <w:t>2</w:t>
      </w:r>
      <w:r w:rsidRPr="004D6305">
        <w:rPr>
          <w:rFonts w:ascii="Calibri" w:eastAsia="宋体" w:hAnsi="Calibri" w:cs="Times New Roman" w:hint="eastAsia"/>
          <w:sz w:val="28"/>
          <w:szCs w:val="28"/>
        </w:rPr>
        <w:t>次购买</w:t>
      </w:r>
      <w:r w:rsidR="00621327">
        <w:rPr>
          <w:rFonts w:hint="eastAsia"/>
          <w:sz w:val="28"/>
          <w:szCs w:val="28"/>
        </w:rPr>
        <w:t>，</w:t>
      </w:r>
      <w:r w:rsidRPr="004D6305">
        <w:rPr>
          <w:rFonts w:ascii="Calibri" w:eastAsia="宋体" w:hAnsi="Calibri" w:cs="Times New Roman" w:hint="eastAsia"/>
          <w:sz w:val="28"/>
          <w:szCs w:val="28"/>
        </w:rPr>
        <w:t>无买赠影响销售。</w:t>
      </w:r>
    </w:p>
    <w:p w:rsidR="004D6305" w:rsidRDefault="004D6305" w:rsidP="004D6305">
      <w:pPr>
        <w:rPr>
          <w:rFonts w:ascii="Calibri" w:eastAsia="宋体" w:hAnsi="Calibri" w:cs="Times New Roman" w:hint="eastAsia"/>
          <w:sz w:val="28"/>
          <w:szCs w:val="28"/>
        </w:rPr>
      </w:pPr>
      <w:r w:rsidRPr="004D6305">
        <w:rPr>
          <w:rFonts w:ascii="Calibri" w:eastAsia="宋体" w:hAnsi="Calibri" w:cs="Times New Roman" w:hint="eastAsia"/>
          <w:sz w:val="28"/>
          <w:szCs w:val="28"/>
        </w:rPr>
        <w:t>措施：遇到</w:t>
      </w:r>
      <w:r w:rsidRPr="004D6305">
        <w:rPr>
          <w:rFonts w:ascii="Calibri" w:eastAsia="宋体" w:hAnsi="Calibri" w:cs="Times New Roman" w:hint="eastAsia"/>
          <w:sz w:val="28"/>
          <w:szCs w:val="28"/>
        </w:rPr>
        <w:t>2</w:t>
      </w:r>
      <w:r w:rsidRPr="004D6305">
        <w:rPr>
          <w:rFonts w:ascii="Calibri" w:eastAsia="宋体" w:hAnsi="Calibri" w:cs="Times New Roman" w:hint="eastAsia"/>
          <w:sz w:val="28"/>
          <w:szCs w:val="28"/>
        </w:rPr>
        <w:t>次消费顾客证明品种效果好，做好政策解释工作，可以适当赠送一点店上现有的小礼品</w:t>
      </w:r>
    </w:p>
    <w:p w:rsidR="00F8751F" w:rsidRDefault="00F8751F" w:rsidP="004D6305">
      <w:pPr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4</w:t>
      </w:r>
      <w:r>
        <w:rPr>
          <w:rFonts w:ascii="Calibri" w:eastAsia="宋体" w:hAnsi="Calibri" w:cs="Times New Roman" w:hint="eastAsia"/>
          <w:sz w:val="28"/>
          <w:szCs w:val="28"/>
        </w:rPr>
        <w:t>、美美单盒服用时间短，单盒价格偏高</w:t>
      </w:r>
    </w:p>
    <w:p w:rsidR="00F8751F" w:rsidRPr="00F8751F" w:rsidRDefault="00F8751F" w:rsidP="00F8751F">
      <w:pPr>
        <w:ind w:left="360"/>
        <w:rPr>
          <w:rFonts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措施：</w:t>
      </w:r>
      <w:r>
        <w:rPr>
          <w:rFonts w:hint="eastAsia"/>
          <w:sz w:val="28"/>
          <w:szCs w:val="28"/>
        </w:rPr>
        <w:t>建议公司对包装进行增量到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袋，缩小购买的盒数。</w:t>
      </w:r>
    </w:p>
    <w:p w:rsidR="00797EFF" w:rsidRDefault="00797EFF" w:rsidP="004D630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、美美是太极才出的新品，不相信疗效</w:t>
      </w:r>
    </w:p>
    <w:p w:rsidR="00797EFF" w:rsidRDefault="00797EFF" w:rsidP="004D630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措施：建议集团公司可以多种途径宣传，如电视媒体、报刊杂志。</w:t>
      </w:r>
    </w:p>
    <w:p w:rsidR="00797EFF" w:rsidRDefault="00797EFF" w:rsidP="00797EF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、买赠结束后员工信心下降</w:t>
      </w:r>
    </w:p>
    <w:p w:rsidR="00797EFF" w:rsidRDefault="00797EFF" w:rsidP="00797EF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措施：鼓励员工树立信心，从思想上改变，从疗效上增强信心</w:t>
      </w:r>
    </w:p>
    <w:p w:rsidR="00D87D4F" w:rsidRDefault="00D87D4F" w:rsidP="00D87D4F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骆大辉</w:t>
      </w:r>
    </w:p>
    <w:p w:rsidR="00D87D4F" w:rsidRDefault="00D87D4F" w:rsidP="00D87D4F">
      <w:pPr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>2012-12-17</w:t>
      </w:r>
    </w:p>
    <w:p w:rsidR="00797EFF" w:rsidRPr="00797EFF" w:rsidRDefault="00797EFF" w:rsidP="004D6305">
      <w:pPr>
        <w:rPr>
          <w:rFonts w:ascii="Calibri" w:eastAsia="宋体" w:hAnsi="Calibri" w:cs="Times New Roman" w:hint="eastAsia"/>
          <w:sz w:val="28"/>
          <w:szCs w:val="28"/>
        </w:rPr>
      </w:pPr>
    </w:p>
    <w:p w:rsidR="004D6305" w:rsidRPr="004D6305" w:rsidRDefault="004D6305" w:rsidP="004D6305">
      <w:pPr>
        <w:rPr>
          <w:rFonts w:ascii="Calibri" w:eastAsia="宋体" w:hAnsi="Calibri" w:cs="Times New Roman" w:hint="eastAsia"/>
          <w:sz w:val="24"/>
          <w:szCs w:val="24"/>
        </w:rPr>
      </w:pPr>
    </w:p>
    <w:p w:rsidR="00EE1BF9" w:rsidRPr="00EE1BF9" w:rsidRDefault="00EE1BF9" w:rsidP="00EE1BF9">
      <w:pPr>
        <w:ind w:firstLineChars="200" w:firstLine="560"/>
        <w:rPr>
          <w:rFonts w:ascii="Calibri" w:eastAsia="宋体" w:hAnsi="Calibri" w:cs="Times New Roman" w:hint="eastAsia"/>
          <w:sz w:val="28"/>
          <w:szCs w:val="28"/>
        </w:rPr>
      </w:pPr>
    </w:p>
    <w:p w:rsidR="00D667E5" w:rsidRPr="00EE1BF9" w:rsidRDefault="00D667E5" w:rsidP="00D667E5">
      <w:pPr>
        <w:jc w:val="left"/>
        <w:rPr>
          <w:sz w:val="24"/>
          <w:szCs w:val="24"/>
        </w:rPr>
      </w:pPr>
    </w:p>
    <w:sectPr w:rsidR="00D667E5" w:rsidRPr="00EE1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EC4" w:rsidRDefault="007D3EC4" w:rsidP="00D667E5">
      <w:r>
        <w:separator/>
      </w:r>
    </w:p>
  </w:endnote>
  <w:endnote w:type="continuationSeparator" w:id="1">
    <w:p w:rsidR="007D3EC4" w:rsidRDefault="007D3EC4" w:rsidP="00D66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EC4" w:rsidRDefault="007D3EC4" w:rsidP="00D667E5">
      <w:r>
        <w:separator/>
      </w:r>
    </w:p>
  </w:footnote>
  <w:footnote w:type="continuationSeparator" w:id="1">
    <w:p w:rsidR="007D3EC4" w:rsidRDefault="007D3EC4" w:rsidP="00D66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A70"/>
    <w:multiLevelType w:val="hybridMultilevel"/>
    <w:tmpl w:val="FDAEB406"/>
    <w:lvl w:ilvl="0" w:tplc="40545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9350FF2"/>
    <w:multiLevelType w:val="hybridMultilevel"/>
    <w:tmpl w:val="B8DEA8E4"/>
    <w:lvl w:ilvl="0" w:tplc="D5360B9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7E5"/>
    <w:rsid w:val="000D5047"/>
    <w:rsid w:val="00364973"/>
    <w:rsid w:val="004D6305"/>
    <w:rsid w:val="00621327"/>
    <w:rsid w:val="00797EFF"/>
    <w:rsid w:val="007D3EC4"/>
    <w:rsid w:val="009D764A"/>
    <w:rsid w:val="00B30064"/>
    <w:rsid w:val="00BE02FA"/>
    <w:rsid w:val="00CC0E0D"/>
    <w:rsid w:val="00D667E5"/>
    <w:rsid w:val="00D87D4F"/>
    <w:rsid w:val="00E20A0D"/>
    <w:rsid w:val="00EE1BF9"/>
    <w:rsid w:val="00F8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6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67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6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67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56</Words>
  <Characters>325</Characters>
  <Application>Microsoft Office Word</Application>
  <DocSecurity>0</DocSecurity>
  <Lines>2</Lines>
  <Paragraphs>1</Paragraphs>
  <ScaleCrop>false</ScaleCrop>
  <Company>太极集团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2012-12-17T07:30:00Z</dcterms:created>
  <dcterms:modified xsi:type="dcterms:W3CDTF">2012-12-17T08:44:00Z</dcterms:modified>
</cp:coreProperties>
</file>